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942" w:rsidRPr="00C03942" w:rsidRDefault="00C03942" w:rsidP="00C03942">
      <w:pPr>
        <w:spacing w:after="0" w:line="240" w:lineRule="auto"/>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РЕПУБЛИКА СРБИЈА</w:t>
      </w:r>
    </w:p>
    <w:p w:rsidR="00C03942" w:rsidRPr="00C03942" w:rsidRDefault="00C03942" w:rsidP="00C03942">
      <w:pPr>
        <w:spacing w:after="0" w:line="240" w:lineRule="auto"/>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НАРОДНА СКУПШТИНА</w:t>
      </w:r>
    </w:p>
    <w:p w:rsidR="00C03942" w:rsidRPr="00C03942" w:rsidRDefault="00C03942" w:rsidP="00C03942">
      <w:pPr>
        <w:spacing w:after="0" w:line="240" w:lineRule="auto"/>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Одбор за привреду, регионални развој,</w:t>
      </w:r>
    </w:p>
    <w:p w:rsidR="00C03942" w:rsidRPr="00C03942" w:rsidRDefault="00C03942" w:rsidP="00C03942">
      <w:pPr>
        <w:spacing w:after="0" w:line="240" w:lineRule="auto"/>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трговину,туризам и енергетику</w:t>
      </w:r>
    </w:p>
    <w:p w:rsidR="00C03942" w:rsidRPr="00C03942" w:rsidRDefault="00C03942" w:rsidP="00C03942">
      <w:pPr>
        <w:spacing w:after="0" w:line="240" w:lineRule="auto"/>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10 Број 06- 2/</w:t>
      </w:r>
      <w:r w:rsidR="00CC2BF7">
        <w:rPr>
          <w:rFonts w:ascii="Times New Roman" w:eastAsia="Times New Roman" w:hAnsi="Times New Roman" w:cs="Times New Roman"/>
          <w:sz w:val="24"/>
          <w:szCs w:val="24"/>
          <w:lang w:val="sr-Cyrl-RS"/>
        </w:rPr>
        <w:t>208</w:t>
      </w:r>
      <w:r w:rsidRPr="00C03942">
        <w:rPr>
          <w:rFonts w:ascii="Times New Roman" w:eastAsia="Times New Roman" w:hAnsi="Times New Roman" w:cs="Times New Roman"/>
          <w:sz w:val="24"/>
          <w:szCs w:val="24"/>
          <w:lang w:val="sr-Cyrl-RS"/>
        </w:rPr>
        <w:t>-13</w:t>
      </w:r>
    </w:p>
    <w:p w:rsidR="00C03942" w:rsidRPr="00C03942" w:rsidRDefault="000606CD" w:rsidP="00C03942">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17</w:t>
      </w:r>
      <w:r w:rsidR="00C03942" w:rsidRPr="00C03942">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јул</w:t>
      </w:r>
      <w:bookmarkStart w:id="0" w:name="_GoBack"/>
      <w:bookmarkEnd w:id="0"/>
      <w:r w:rsidR="00C03942" w:rsidRPr="00C03942">
        <w:rPr>
          <w:rFonts w:ascii="Times New Roman" w:eastAsia="Times New Roman" w:hAnsi="Times New Roman" w:cs="Times New Roman"/>
          <w:sz w:val="24"/>
          <w:szCs w:val="24"/>
          <w:lang w:val="sr-Cyrl-RS"/>
        </w:rPr>
        <w:t xml:space="preserve"> 2013. године</w:t>
      </w:r>
    </w:p>
    <w:p w:rsidR="00C03942" w:rsidRPr="00C03942" w:rsidRDefault="00C03942" w:rsidP="00C03942">
      <w:pPr>
        <w:spacing w:after="0" w:line="240" w:lineRule="auto"/>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Б е о г р а д</w:t>
      </w:r>
    </w:p>
    <w:p w:rsidR="00C03942" w:rsidRPr="00C03942" w:rsidRDefault="00C03942" w:rsidP="00C03942">
      <w:pPr>
        <w:spacing w:after="0" w:line="240" w:lineRule="auto"/>
        <w:ind w:firstLine="1440"/>
        <w:jc w:val="center"/>
        <w:rPr>
          <w:rFonts w:ascii="Times New Roman" w:eastAsia="Times New Roman" w:hAnsi="Times New Roman" w:cs="Times New Roman"/>
          <w:sz w:val="24"/>
          <w:szCs w:val="24"/>
          <w:lang w:val="sr-Cyrl-RS"/>
        </w:rPr>
      </w:pPr>
    </w:p>
    <w:p w:rsidR="00C03942" w:rsidRPr="00C03942" w:rsidRDefault="00C03942" w:rsidP="00C03942">
      <w:pPr>
        <w:spacing w:after="0" w:line="240" w:lineRule="auto"/>
        <w:ind w:firstLine="1440"/>
        <w:jc w:val="center"/>
        <w:rPr>
          <w:rFonts w:ascii="Times New Roman" w:eastAsia="Times New Roman" w:hAnsi="Times New Roman" w:cs="Times New Roman"/>
          <w:sz w:val="24"/>
          <w:szCs w:val="24"/>
          <w:lang w:val="sr-Cyrl-RS"/>
        </w:rPr>
      </w:pPr>
    </w:p>
    <w:p w:rsidR="00C03942" w:rsidRPr="00C03942" w:rsidRDefault="00C03942" w:rsidP="00C03942">
      <w:pPr>
        <w:spacing w:after="0" w:line="240" w:lineRule="auto"/>
        <w:jc w:val="center"/>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ЗАПИСНИК</w:t>
      </w:r>
    </w:p>
    <w:p w:rsidR="00C03942" w:rsidRPr="00C03942" w:rsidRDefault="007D7CB6" w:rsidP="00C03942">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w:t>
      </w:r>
      <w:r w:rsidR="00C03942" w:rsidRPr="00C03942">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ЕНЕРГЕТИКУ, </w:t>
      </w:r>
      <w:r w:rsidR="00762673">
        <w:rPr>
          <w:rFonts w:ascii="Times New Roman" w:eastAsia="Times New Roman" w:hAnsi="Times New Roman" w:cs="Times New Roman"/>
          <w:sz w:val="24"/>
          <w:szCs w:val="24"/>
          <w:lang w:val="sr-Cyrl-RS"/>
        </w:rPr>
        <w:t>ОДРЖАНЕ 30. МАЈА</w:t>
      </w:r>
      <w:r w:rsidR="00C03942" w:rsidRPr="00C03942">
        <w:rPr>
          <w:rFonts w:ascii="Times New Roman" w:eastAsia="Times New Roman" w:hAnsi="Times New Roman" w:cs="Times New Roman"/>
          <w:sz w:val="24"/>
          <w:szCs w:val="24"/>
          <w:lang w:val="sr-Cyrl-RS"/>
        </w:rPr>
        <w:t xml:space="preserve"> 2013. ГОДИНЕ</w:t>
      </w:r>
    </w:p>
    <w:p w:rsidR="00C03942" w:rsidRPr="00C03942" w:rsidRDefault="00C03942" w:rsidP="00C03942">
      <w:pPr>
        <w:spacing w:after="0" w:line="240" w:lineRule="auto"/>
        <w:ind w:firstLine="1440"/>
        <w:jc w:val="both"/>
        <w:rPr>
          <w:rFonts w:ascii="Times New Roman" w:eastAsia="Times New Roman" w:hAnsi="Times New Roman" w:cs="Times New Roman"/>
          <w:sz w:val="24"/>
          <w:szCs w:val="24"/>
          <w:lang w:val="sr-Cyrl-RS"/>
        </w:rPr>
      </w:pPr>
    </w:p>
    <w:p w:rsidR="00C03942" w:rsidRPr="00C03942" w:rsidRDefault="00C03942" w:rsidP="00C03942">
      <w:pPr>
        <w:spacing w:after="0" w:line="240" w:lineRule="auto"/>
        <w:ind w:firstLine="1440"/>
        <w:jc w:val="center"/>
        <w:rPr>
          <w:rFonts w:ascii="Times New Roman" w:eastAsia="Times New Roman" w:hAnsi="Times New Roman" w:cs="Times New Roman"/>
          <w:sz w:val="24"/>
          <w:szCs w:val="24"/>
          <w:lang w:val="sr-Cyrl-RS"/>
        </w:rPr>
      </w:pPr>
    </w:p>
    <w:p w:rsidR="00C03942" w:rsidRPr="00C03942" w:rsidRDefault="00C03942" w:rsidP="00C03942">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rPr>
        <w:tab/>
      </w:r>
      <w:r w:rsidR="00CB7ADF">
        <w:rPr>
          <w:rFonts w:ascii="Times New Roman" w:eastAsia="Times New Roman" w:hAnsi="Times New Roman" w:cs="Times New Roman"/>
          <w:sz w:val="24"/>
          <w:szCs w:val="24"/>
          <w:lang w:val="sr-Cyrl-RS"/>
        </w:rPr>
        <w:t>Седница је почела у 9</w:t>
      </w:r>
      <w:r w:rsidRPr="00C03942">
        <w:rPr>
          <w:rFonts w:ascii="Times New Roman" w:eastAsia="Times New Roman" w:hAnsi="Times New Roman" w:cs="Times New Roman"/>
          <w:sz w:val="24"/>
          <w:szCs w:val="24"/>
          <w:lang w:val="sr-Cyrl-RS"/>
        </w:rPr>
        <w:t>,</w:t>
      </w:r>
      <w:r w:rsidR="00CB7ADF">
        <w:rPr>
          <w:rFonts w:ascii="Times New Roman" w:eastAsia="Times New Roman" w:hAnsi="Times New Roman" w:cs="Times New Roman"/>
          <w:sz w:val="24"/>
          <w:szCs w:val="24"/>
          <w:lang w:val="sr-Cyrl-RS"/>
        </w:rPr>
        <w:t>0</w:t>
      </w:r>
      <w:r w:rsidR="00F03598">
        <w:rPr>
          <w:rFonts w:ascii="Times New Roman" w:eastAsia="Times New Roman" w:hAnsi="Times New Roman" w:cs="Times New Roman"/>
          <w:sz w:val="24"/>
          <w:szCs w:val="24"/>
          <w:lang w:val="sr-Cyrl-RS"/>
        </w:rPr>
        <w:t>5</w:t>
      </w:r>
      <w:r w:rsidRPr="00C03942">
        <w:rPr>
          <w:rFonts w:ascii="Times New Roman" w:eastAsia="Times New Roman" w:hAnsi="Times New Roman" w:cs="Times New Roman"/>
          <w:sz w:val="24"/>
          <w:szCs w:val="24"/>
          <w:lang w:val="sr-Cyrl-RS"/>
        </w:rPr>
        <w:t xml:space="preserve"> часова.</w:t>
      </w:r>
    </w:p>
    <w:p w:rsidR="00C03942" w:rsidRPr="00C03942" w:rsidRDefault="00C03942" w:rsidP="00C03942">
      <w:pPr>
        <w:spacing w:after="0" w:line="240" w:lineRule="auto"/>
        <w:ind w:left="720" w:firstLine="720"/>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Седницом је председавала Александра Томић, председник Одбора.</w:t>
      </w:r>
    </w:p>
    <w:p w:rsidR="00C03942" w:rsidRPr="00C03942" w:rsidRDefault="00C03942" w:rsidP="00C03942">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rPr>
        <w:tab/>
      </w:r>
      <w:r w:rsidRPr="00C03942">
        <w:rPr>
          <w:rFonts w:ascii="Times New Roman" w:eastAsia="Times New Roman" w:hAnsi="Times New Roman" w:cs="Times New Roman"/>
          <w:sz w:val="24"/>
          <w:szCs w:val="24"/>
          <w:lang w:val="sr-Cyrl-RS"/>
        </w:rPr>
        <w:t xml:space="preserve">Поред председника, седници су присуствовали чланови Одбора: Зоран </w:t>
      </w:r>
      <w:r w:rsidR="00566E11">
        <w:rPr>
          <w:rFonts w:ascii="Times New Roman" w:eastAsia="Times New Roman" w:hAnsi="Times New Roman" w:cs="Times New Roman"/>
          <w:sz w:val="24"/>
          <w:szCs w:val="24"/>
          <w:lang w:val="sr-Cyrl-RS"/>
        </w:rPr>
        <w:t>Анђелковић</w:t>
      </w:r>
      <w:r w:rsidRPr="00C03942">
        <w:rPr>
          <w:rFonts w:ascii="Times New Roman" w:eastAsia="Times New Roman" w:hAnsi="Times New Roman" w:cs="Times New Roman"/>
          <w:sz w:val="24"/>
          <w:szCs w:val="24"/>
          <w:lang w:val="sr-Cyrl-RS"/>
        </w:rPr>
        <w:t xml:space="preserve">, </w:t>
      </w:r>
      <w:r w:rsidR="00E1622C" w:rsidRPr="00C03942">
        <w:rPr>
          <w:rFonts w:ascii="Times New Roman" w:eastAsia="Times New Roman" w:hAnsi="Times New Roman" w:cs="Times New Roman"/>
          <w:sz w:val="24"/>
          <w:szCs w:val="24"/>
          <w:lang w:val="sr-Cyrl-RS"/>
        </w:rPr>
        <w:t>Небојша Берић, Владимир Илић</w:t>
      </w:r>
      <w:r w:rsidR="00E1622C">
        <w:rPr>
          <w:rFonts w:ascii="Times New Roman" w:eastAsia="Times New Roman" w:hAnsi="Times New Roman" w:cs="Times New Roman"/>
          <w:sz w:val="24"/>
          <w:szCs w:val="24"/>
          <w:lang w:val="sr-Cyrl-RS"/>
        </w:rPr>
        <w:t xml:space="preserve">, </w:t>
      </w:r>
      <w:r w:rsidRPr="00C03942">
        <w:rPr>
          <w:rFonts w:ascii="Times New Roman" w:eastAsia="Times New Roman" w:hAnsi="Times New Roman" w:cs="Times New Roman"/>
          <w:sz w:val="24"/>
          <w:szCs w:val="24"/>
          <w:lang w:val="sr-Cyrl-RS"/>
        </w:rPr>
        <w:t>Драг</w:t>
      </w:r>
      <w:r w:rsidR="00E1622C">
        <w:rPr>
          <w:rFonts w:ascii="Times New Roman" w:eastAsia="Times New Roman" w:hAnsi="Times New Roman" w:cs="Times New Roman"/>
          <w:sz w:val="24"/>
          <w:szCs w:val="24"/>
          <w:lang w:val="sr-Cyrl-RS"/>
        </w:rPr>
        <w:t xml:space="preserve">омир Ј. Карић, </w:t>
      </w:r>
      <w:r w:rsidR="001873B6">
        <w:rPr>
          <w:rFonts w:ascii="Times New Roman" w:eastAsia="Times New Roman" w:hAnsi="Times New Roman" w:cs="Times New Roman"/>
          <w:sz w:val="24"/>
          <w:szCs w:val="24"/>
          <w:lang w:val="sr-Cyrl-RS"/>
        </w:rPr>
        <w:t>Саша Максимовић</w:t>
      </w:r>
      <w:r w:rsidR="00E1622C">
        <w:rPr>
          <w:rFonts w:ascii="Times New Roman" w:eastAsia="Times New Roman" w:hAnsi="Times New Roman" w:cs="Times New Roman"/>
          <w:sz w:val="24"/>
          <w:szCs w:val="24"/>
          <w:lang w:val="sr-Cyrl-RS"/>
        </w:rPr>
        <w:t xml:space="preserve"> и Петар Шкундрић.</w:t>
      </w:r>
    </w:p>
    <w:p w:rsidR="00C03942" w:rsidRPr="00C03942" w:rsidRDefault="00C03942" w:rsidP="00C03942">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rPr>
        <w:tab/>
      </w:r>
      <w:r w:rsidRPr="00C03942">
        <w:rPr>
          <w:rFonts w:ascii="Times New Roman" w:eastAsia="Times New Roman" w:hAnsi="Times New Roman" w:cs="Times New Roman"/>
          <w:sz w:val="24"/>
          <w:szCs w:val="24"/>
          <w:lang w:val="sr-Cyrl-RS"/>
        </w:rPr>
        <w:t xml:space="preserve">Седници су присуствовали заменици чланова Одбора: </w:t>
      </w:r>
      <w:r w:rsidR="001873B6">
        <w:rPr>
          <w:rFonts w:ascii="Times New Roman" w:eastAsia="Times New Roman" w:hAnsi="Times New Roman" w:cs="Times New Roman"/>
          <w:sz w:val="24"/>
          <w:szCs w:val="24"/>
          <w:lang w:val="sr-Cyrl-RS"/>
        </w:rPr>
        <w:t>Ивана Динић (заменик члана Одбора Зорана Анђелковића)</w:t>
      </w:r>
      <w:r w:rsidRPr="00C03942">
        <w:rPr>
          <w:rFonts w:ascii="Times New Roman" w:eastAsia="Times New Roman" w:hAnsi="Times New Roman" w:cs="Times New Roman"/>
          <w:sz w:val="24"/>
          <w:szCs w:val="24"/>
          <w:lang w:val="sr-Cyrl-RS"/>
        </w:rPr>
        <w:t xml:space="preserve">, Мујо Муковић (заменик члана Одбора Зорана Пралице), Ирена Вујовић (заменик члана Одбора Драгомира Карића), Ивана Динић (заменик члана Одбора Зорана Анђелковића), </w:t>
      </w:r>
      <w:r w:rsidR="002D64DA">
        <w:rPr>
          <w:rFonts w:ascii="Times New Roman" w:eastAsia="Times New Roman" w:hAnsi="Times New Roman" w:cs="Times New Roman"/>
          <w:sz w:val="24"/>
          <w:szCs w:val="24"/>
          <w:lang w:val="sr-Cyrl-RS"/>
        </w:rPr>
        <w:t xml:space="preserve">Миодраг Николић (заменик члана Одбора Саше Максимовића), </w:t>
      </w:r>
      <w:r w:rsidR="000C26C5">
        <w:rPr>
          <w:rFonts w:ascii="Times New Roman" w:eastAsia="Times New Roman" w:hAnsi="Times New Roman" w:cs="Times New Roman"/>
          <w:sz w:val="24"/>
          <w:szCs w:val="24"/>
          <w:lang w:val="sr-Cyrl-RS"/>
        </w:rPr>
        <w:t xml:space="preserve">Милан Лапчевић (заменик члана Одбора Радојка Обрадовића), </w:t>
      </w:r>
      <w:r w:rsidRPr="00C03942">
        <w:rPr>
          <w:rFonts w:ascii="Times New Roman" w:eastAsia="Times New Roman" w:hAnsi="Times New Roman" w:cs="Times New Roman"/>
          <w:sz w:val="24"/>
          <w:szCs w:val="24"/>
          <w:lang w:val="sr-Cyrl-RS"/>
        </w:rPr>
        <w:t xml:space="preserve">Бојана Божанић (заменик члана Одбора Ненада Поповића), </w:t>
      </w:r>
      <w:r w:rsidR="000C26C5">
        <w:rPr>
          <w:rFonts w:ascii="Times New Roman" w:eastAsia="Times New Roman" w:hAnsi="Times New Roman" w:cs="Times New Roman"/>
          <w:sz w:val="24"/>
          <w:szCs w:val="24"/>
          <w:lang w:val="sr-Cyrl-RS"/>
        </w:rPr>
        <w:t xml:space="preserve">Владимир Маринковић (заменик члана Одбора Славице Савић) </w:t>
      </w:r>
      <w:r w:rsidR="000C26C5" w:rsidRPr="00C03942">
        <w:rPr>
          <w:rFonts w:ascii="Times New Roman" w:eastAsia="Times New Roman" w:hAnsi="Times New Roman" w:cs="Times New Roman"/>
          <w:sz w:val="24"/>
          <w:szCs w:val="24"/>
          <w:lang w:val="sr-Cyrl-RS"/>
        </w:rPr>
        <w:t xml:space="preserve">и </w:t>
      </w:r>
      <w:r w:rsidRPr="00C03942">
        <w:rPr>
          <w:rFonts w:ascii="Times New Roman" w:eastAsia="Times New Roman" w:hAnsi="Times New Roman" w:cs="Times New Roman"/>
          <w:sz w:val="24"/>
          <w:szCs w:val="24"/>
          <w:lang w:val="sr-Cyrl-RS"/>
        </w:rPr>
        <w:t>Дејан Рајчић (заменик члана Одбора Велимира Станојевића)</w:t>
      </w:r>
      <w:r w:rsidR="000C26C5">
        <w:rPr>
          <w:rFonts w:ascii="Times New Roman" w:eastAsia="Times New Roman" w:hAnsi="Times New Roman" w:cs="Times New Roman"/>
          <w:sz w:val="24"/>
          <w:szCs w:val="24"/>
          <w:lang w:val="sr-Cyrl-RS"/>
        </w:rPr>
        <w:t>.</w:t>
      </w:r>
    </w:p>
    <w:p w:rsidR="00C03942" w:rsidRPr="00C03942" w:rsidRDefault="00C03942" w:rsidP="00C03942">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rPr>
        <w:tab/>
      </w:r>
      <w:r w:rsidRPr="00C03942">
        <w:rPr>
          <w:rFonts w:ascii="Times New Roman" w:eastAsia="Times New Roman" w:hAnsi="Times New Roman" w:cs="Times New Roman"/>
          <w:sz w:val="24"/>
          <w:szCs w:val="24"/>
          <w:lang w:val="sr-Cyrl-RS"/>
        </w:rPr>
        <w:t xml:space="preserve">Седници нису присуствовали чланови Одбора: </w:t>
      </w:r>
      <w:r w:rsidR="00A62FF2">
        <w:rPr>
          <w:rFonts w:ascii="Times New Roman" w:eastAsia="Times New Roman" w:hAnsi="Times New Roman" w:cs="Times New Roman"/>
          <w:sz w:val="24"/>
          <w:szCs w:val="24"/>
          <w:lang w:val="sr-Cyrl-RS"/>
        </w:rPr>
        <w:t xml:space="preserve">Иван Јовановић, Бранка Каравидић, Радојко Обрадовић, </w:t>
      </w:r>
      <w:r w:rsidRPr="00C03942">
        <w:rPr>
          <w:rFonts w:ascii="Times New Roman" w:eastAsia="Times New Roman" w:hAnsi="Times New Roman" w:cs="Times New Roman"/>
          <w:sz w:val="24"/>
          <w:szCs w:val="24"/>
          <w:lang w:val="sr-Cyrl-RS"/>
        </w:rPr>
        <w:t>Душан Петровић, Ненад Поповић</w:t>
      </w:r>
      <w:r w:rsidR="00A62FF2">
        <w:rPr>
          <w:rFonts w:ascii="Times New Roman" w:eastAsia="Times New Roman" w:hAnsi="Times New Roman" w:cs="Times New Roman"/>
          <w:sz w:val="24"/>
          <w:szCs w:val="24"/>
          <w:lang w:val="sr-Cyrl-RS"/>
        </w:rPr>
        <w:t>, Зоран Пралица, Бошко Ристић, Славица Савић, Велимир Станојевић</w:t>
      </w:r>
      <w:r w:rsidRPr="00C03942">
        <w:rPr>
          <w:rFonts w:ascii="Times New Roman" w:eastAsia="Times New Roman" w:hAnsi="Times New Roman" w:cs="Times New Roman"/>
          <w:sz w:val="24"/>
          <w:szCs w:val="24"/>
          <w:lang w:val="sr-Cyrl-RS"/>
        </w:rPr>
        <w:t xml:space="preserve"> и </w:t>
      </w:r>
      <w:r w:rsidR="00A62FF2">
        <w:rPr>
          <w:rFonts w:ascii="Times New Roman" w:eastAsia="Times New Roman" w:hAnsi="Times New Roman" w:cs="Times New Roman"/>
          <w:sz w:val="24"/>
          <w:szCs w:val="24"/>
          <w:lang w:val="sr-Cyrl-RS"/>
        </w:rPr>
        <w:t>Кенан Хајдаревић</w:t>
      </w:r>
      <w:r w:rsidRPr="00C03942">
        <w:rPr>
          <w:rFonts w:ascii="Times New Roman" w:eastAsia="Times New Roman" w:hAnsi="Times New Roman" w:cs="Times New Roman"/>
          <w:sz w:val="24"/>
          <w:szCs w:val="24"/>
          <w:lang w:val="sr-Cyrl-RS"/>
        </w:rPr>
        <w:t>.</w:t>
      </w:r>
    </w:p>
    <w:p w:rsidR="00C03942" w:rsidRPr="00C03942" w:rsidRDefault="00C03942" w:rsidP="00C03942">
      <w:pPr>
        <w:tabs>
          <w:tab w:val="left" w:pos="1418"/>
        </w:tabs>
        <w:spacing w:after="0" w:line="240" w:lineRule="auto"/>
        <w:ind w:firstLine="1440"/>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 xml:space="preserve">Седници су, на </w:t>
      </w:r>
      <w:r w:rsidR="00A53DB3">
        <w:rPr>
          <w:rFonts w:ascii="Times New Roman" w:eastAsia="Times New Roman" w:hAnsi="Times New Roman" w:cs="Times New Roman"/>
          <w:sz w:val="24"/>
          <w:szCs w:val="24"/>
          <w:lang w:val="sr-Cyrl-RS"/>
        </w:rPr>
        <w:t>позив председника, присуствовали</w:t>
      </w:r>
      <w:r w:rsidRPr="00C03942">
        <w:rPr>
          <w:rFonts w:ascii="Times New Roman" w:eastAsia="Times New Roman" w:hAnsi="Times New Roman" w:cs="Times New Roman"/>
          <w:sz w:val="24"/>
          <w:szCs w:val="24"/>
          <w:lang w:val="sr-Cyrl-RS"/>
        </w:rPr>
        <w:t xml:space="preserve"> </w:t>
      </w:r>
      <w:r w:rsidR="00A53DB3">
        <w:rPr>
          <w:rFonts w:ascii="Times New Roman" w:eastAsia="Times New Roman" w:hAnsi="Times New Roman" w:cs="Times New Roman"/>
          <w:sz w:val="24"/>
          <w:szCs w:val="24"/>
          <w:lang w:val="sr-Cyrl-RS"/>
        </w:rPr>
        <w:t xml:space="preserve">из Министарства енергетике, развоја и заштите животне средине: </w:t>
      </w:r>
      <w:r w:rsidR="00561198">
        <w:rPr>
          <w:rFonts w:ascii="Times New Roman" w:eastAsia="Times New Roman" w:hAnsi="Times New Roman" w:cs="Times New Roman"/>
          <w:sz w:val="24"/>
          <w:szCs w:val="24"/>
          <w:lang w:val="sr-Cyrl-RS"/>
        </w:rPr>
        <w:t>др Зорана Михајловић, министар; Дејан Новаковић, државни секретар; Петар Станојевић, помоћник министра; Марија Бл</w:t>
      </w:r>
      <w:r w:rsidR="009E77DE">
        <w:rPr>
          <w:rFonts w:ascii="Times New Roman" w:eastAsia="Times New Roman" w:hAnsi="Times New Roman" w:cs="Times New Roman"/>
          <w:sz w:val="24"/>
          <w:szCs w:val="24"/>
          <w:lang w:val="sr-Cyrl-RS"/>
        </w:rPr>
        <w:t>е</w:t>
      </w:r>
      <w:r w:rsidR="00561198">
        <w:rPr>
          <w:rFonts w:ascii="Times New Roman" w:eastAsia="Times New Roman" w:hAnsi="Times New Roman" w:cs="Times New Roman"/>
          <w:sz w:val="24"/>
          <w:szCs w:val="24"/>
          <w:lang w:val="sr-Cyrl-RS"/>
        </w:rPr>
        <w:t>чић, шеф Кабинета министра; Бранко Филиповић, руководилац Групе за европске интеграц</w:t>
      </w:r>
      <w:r w:rsidR="005D351D">
        <w:rPr>
          <w:rFonts w:ascii="Times New Roman" w:eastAsia="Times New Roman" w:hAnsi="Times New Roman" w:cs="Times New Roman"/>
          <w:sz w:val="24"/>
          <w:szCs w:val="24"/>
          <w:lang w:val="sr-Cyrl-RS"/>
        </w:rPr>
        <w:t>иј</w:t>
      </w:r>
      <w:r w:rsidR="00561198">
        <w:rPr>
          <w:rFonts w:ascii="Times New Roman" w:eastAsia="Times New Roman" w:hAnsi="Times New Roman" w:cs="Times New Roman"/>
          <w:sz w:val="24"/>
          <w:szCs w:val="24"/>
          <w:lang w:val="sr-Cyrl-RS"/>
        </w:rPr>
        <w:t>е; Тања Стојановић, шеф Одсека за обновљиве изворе енергије; Антонела Солујић, шеф Одсека за енерегетску ефикасност;</w:t>
      </w:r>
      <w:r w:rsidR="00A77E25">
        <w:rPr>
          <w:rFonts w:ascii="Times New Roman" w:eastAsia="Times New Roman" w:hAnsi="Times New Roman" w:cs="Times New Roman"/>
          <w:sz w:val="24"/>
          <w:szCs w:val="24"/>
          <w:lang w:val="sr-Cyrl-RS"/>
        </w:rPr>
        <w:t xml:space="preserve"> Ђорђе Вукотић, саветник министра; Зоран Ибровић, начелник Одељења за хармонизацију правних прописа; и Слађана Вукмирица, самостални саветник.</w:t>
      </w:r>
    </w:p>
    <w:p w:rsidR="00C03942" w:rsidRPr="00C03942" w:rsidRDefault="00C03942" w:rsidP="00C03942">
      <w:pPr>
        <w:tabs>
          <w:tab w:val="left" w:pos="1418"/>
        </w:tabs>
        <w:spacing w:after="0" w:line="240" w:lineRule="auto"/>
        <w:ind w:firstLine="1440"/>
        <w:jc w:val="both"/>
        <w:rPr>
          <w:rFonts w:ascii="Times New Roman" w:eastAsia="Times New Roman" w:hAnsi="Times New Roman" w:cs="Times New Roman"/>
          <w:sz w:val="24"/>
          <w:szCs w:val="24"/>
          <w:lang w:val="sr-Cyrl-RS"/>
        </w:rPr>
      </w:pPr>
    </w:p>
    <w:p w:rsidR="00C03942" w:rsidRPr="00C03942" w:rsidRDefault="00C03942" w:rsidP="00C03942">
      <w:pPr>
        <w:spacing w:after="0" w:line="240" w:lineRule="auto"/>
        <w:ind w:firstLine="720"/>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На предлог председника, Одбор је већином гласова утврдио следећи</w:t>
      </w:r>
    </w:p>
    <w:p w:rsidR="00C03942" w:rsidRPr="00C03942" w:rsidRDefault="00C03942" w:rsidP="00C03942">
      <w:pPr>
        <w:spacing w:after="0" w:line="240" w:lineRule="auto"/>
        <w:jc w:val="both"/>
        <w:rPr>
          <w:rFonts w:ascii="Times New Roman" w:eastAsia="Times New Roman" w:hAnsi="Times New Roman" w:cs="Times New Roman"/>
          <w:sz w:val="24"/>
          <w:szCs w:val="24"/>
          <w:lang w:val="sr-Latn-RS"/>
        </w:rPr>
      </w:pPr>
    </w:p>
    <w:p w:rsidR="00C03942" w:rsidRPr="00C03942" w:rsidRDefault="00C03942" w:rsidP="00C03942">
      <w:pPr>
        <w:spacing w:after="0" w:line="240" w:lineRule="auto"/>
        <w:ind w:left="2160" w:firstLine="1440"/>
        <w:jc w:val="both"/>
        <w:rPr>
          <w:rFonts w:ascii="Times New Roman" w:eastAsia="Times New Roman" w:hAnsi="Times New Roman" w:cs="Times New Roman"/>
          <w:sz w:val="24"/>
          <w:szCs w:val="24"/>
          <w:lang w:val="sr-Cyrl-CS"/>
        </w:rPr>
      </w:pPr>
      <w:r w:rsidRPr="00C03942">
        <w:rPr>
          <w:rFonts w:ascii="Times New Roman" w:eastAsia="Times New Roman" w:hAnsi="Times New Roman" w:cs="Times New Roman"/>
          <w:sz w:val="24"/>
          <w:szCs w:val="24"/>
          <w:lang w:val="sr-Cyrl-CS"/>
        </w:rPr>
        <w:t xml:space="preserve">Д н е в н и </w:t>
      </w:r>
      <w:r w:rsidRPr="00C03942">
        <w:rPr>
          <w:rFonts w:ascii="Times New Roman" w:eastAsia="Times New Roman" w:hAnsi="Times New Roman" w:cs="Times New Roman"/>
          <w:sz w:val="24"/>
          <w:szCs w:val="24"/>
          <w:lang w:val="sr-Cyrl-RS"/>
        </w:rPr>
        <w:t xml:space="preserve"> </w:t>
      </w:r>
      <w:r w:rsidRPr="00C03942">
        <w:rPr>
          <w:rFonts w:ascii="Times New Roman" w:eastAsia="Times New Roman" w:hAnsi="Times New Roman" w:cs="Times New Roman"/>
          <w:sz w:val="24"/>
          <w:szCs w:val="24"/>
          <w:lang w:val="sr-Cyrl-CS"/>
        </w:rPr>
        <w:t xml:space="preserve"> р е д</w:t>
      </w:r>
    </w:p>
    <w:p w:rsidR="00C03942" w:rsidRPr="00C03942" w:rsidRDefault="00C03942" w:rsidP="00C03942">
      <w:pPr>
        <w:spacing w:after="0" w:line="240" w:lineRule="auto"/>
        <w:ind w:left="2160" w:firstLine="1440"/>
        <w:jc w:val="both"/>
        <w:rPr>
          <w:rFonts w:ascii="Times New Roman" w:eastAsia="Times New Roman" w:hAnsi="Times New Roman" w:cs="Times New Roman"/>
          <w:sz w:val="24"/>
          <w:szCs w:val="24"/>
          <w:lang w:val="sr-Cyrl-RS"/>
        </w:rPr>
      </w:pPr>
    </w:p>
    <w:p w:rsidR="00C03942" w:rsidRPr="00C03942" w:rsidRDefault="00C03942" w:rsidP="00C03942">
      <w:pPr>
        <w:spacing w:after="0" w:line="240" w:lineRule="auto"/>
        <w:ind w:firstLine="1440"/>
        <w:jc w:val="both"/>
        <w:rPr>
          <w:rFonts w:ascii="Times New Roman" w:hAnsi="Times New Roman" w:cs="Times New Roman"/>
          <w:sz w:val="24"/>
          <w:szCs w:val="24"/>
          <w:lang w:val="sr-Cyrl-RS"/>
        </w:rPr>
      </w:pPr>
      <w:r w:rsidRPr="00C03942">
        <w:rPr>
          <w:rFonts w:ascii="Times New Roman" w:hAnsi="Times New Roman" w:cs="Times New Roman"/>
          <w:sz w:val="24"/>
          <w:szCs w:val="24"/>
          <w:lang w:val="sr-Cyrl-RS"/>
        </w:rPr>
        <w:t xml:space="preserve">1. Разматрање Информације о раду Министарства </w:t>
      </w:r>
      <w:r w:rsidR="00B11795">
        <w:rPr>
          <w:rFonts w:ascii="Times New Roman" w:hAnsi="Times New Roman" w:cs="Times New Roman"/>
          <w:sz w:val="24"/>
          <w:szCs w:val="24"/>
          <w:lang w:val="sr-Cyrl-RS"/>
        </w:rPr>
        <w:t>енергетике, развоја и заштите животне средине за период од октобра 2012. године до марта 2013. године  (број 02-1547/13 од 16</w:t>
      </w:r>
      <w:r w:rsidRPr="00C03942">
        <w:rPr>
          <w:rFonts w:ascii="Times New Roman" w:hAnsi="Times New Roman" w:cs="Times New Roman"/>
          <w:sz w:val="24"/>
          <w:szCs w:val="24"/>
          <w:lang w:val="sr-Cyrl-RS"/>
        </w:rPr>
        <w:t xml:space="preserve">. </w:t>
      </w:r>
      <w:r w:rsidR="00B11795">
        <w:rPr>
          <w:rFonts w:ascii="Times New Roman" w:hAnsi="Times New Roman" w:cs="Times New Roman"/>
          <w:sz w:val="24"/>
          <w:szCs w:val="24"/>
          <w:lang w:val="sr-Cyrl-RS"/>
        </w:rPr>
        <w:t>априла</w:t>
      </w:r>
      <w:r w:rsidR="000E3CB3">
        <w:rPr>
          <w:rFonts w:ascii="Times New Roman" w:hAnsi="Times New Roman" w:cs="Times New Roman"/>
          <w:sz w:val="24"/>
          <w:szCs w:val="24"/>
          <w:lang w:val="sr-Cyrl-RS"/>
        </w:rPr>
        <w:t xml:space="preserve"> 2013. године).</w:t>
      </w:r>
    </w:p>
    <w:p w:rsidR="00C03942" w:rsidRDefault="00C03942" w:rsidP="00A86889">
      <w:pPr>
        <w:tabs>
          <w:tab w:val="left" w:pos="1418"/>
        </w:tabs>
        <w:spacing w:after="0" w:line="240" w:lineRule="auto"/>
        <w:ind w:firstLine="720"/>
        <w:jc w:val="both"/>
        <w:rPr>
          <w:rFonts w:ascii="Times New Roman" w:eastAsia="Times New Roman" w:hAnsi="Times New Roman" w:cs="Times New Roman"/>
          <w:sz w:val="24"/>
          <w:szCs w:val="24"/>
        </w:rPr>
      </w:pPr>
      <w:r w:rsidRPr="00C03942">
        <w:rPr>
          <w:rFonts w:ascii="Times New Roman" w:eastAsia="Times New Roman" w:hAnsi="Times New Roman" w:cs="Times New Roman"/>
          <w:sz w:val="24"/>
          <w:szCs w:val="24"/>
        </w:rPr>
        <w:tab/>
      </w:r>
    </w:p>
    <w:p w:rsidR="00A33D47" w:rsidRDefault="00BA60FD" w:rsidP="00A33D47">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A33D47" w:rsidRPr="00FA302C">
        <w:rPr>
          <w:rFonts w:ascii="Times New Roman" w:eastAsia="Times New Roman" w:hAnsi="Times New Roman" w:cs="Times New Roman"/>
          <w:sz w:val="24"/>
          <w:szCs w:val="24"/>
          <w:lang w:val="sr-Cyrl-RS"/>
        </w:rPr>
        <w:t>Одбор је</w:t>
      </w:r>
      <w:r w:rsidR="00A33D47">
        <w:rPr>
          <w:rFonts w:ascii="Times New Roman" w:eastAsia="Times New Roman" w:hAnsi="Times New Roman" w:cs="Times New Roman"/>
          <w:sz w:val="24"/>
          <w:szCs w:val="24"/>
          <w:lang w:val="sr-Cyrl-RS"/>
        </w:rPr>
        <w:t xml:space="preserve"> размотрио</w:t>
      </w:r>
      <w:r w:rsidR="00A33D47" w:rsidRPr="00C90519">
        <w:rPr>
          <w:rFonts w:ascii="Times New Roman" w:hAnsi="Times New Roman" w:cs="Times New Roman"/>
          <w:sz w:val="24"/>
          <w:szCs w:val="24"/>
          <w:lang w:val="sr-Cyrl-RS"/>
        </w:rPr>
        <w:t xml:space="preserve"> </w:t>
      </w:r>
      <w:r w:rsidR="00A33D47">
        <w:rPr>
          <w:rFonts w:ascii="Times New Roman" w:hAnsi="Times New Roman" w:cs="Times New Roman"/>
          <w:sz w:val="24"/>
          <w:szCs w:val="24"/>
          <w:lang w:val="sr-Cyrl-RS"/>
        </w:rPr>
        <w:t>Информацију</w:t>
      </w:r>
      <w:r w:rsidR="00A33D47" w:rsidRPr="00C03942">
        <w:rPr>
          <w:rFonts w:ascii="Times New Roman" w:hAnsi="Times New Roman" w:cs="Times New Roman"/>
          <w:sz w:val="24"/>
          <w:szCs w:val="24"/>
          <w:lang w:val="sr-Cyrl-RS"/>
        </w:rPr>
        <w:t xml:space="preserve"> о раду Министарства </w:t>
      </w:r>
      <w:r w:rsidR="00A33D47">
        <w:rPr>
          <w:rFonts w:ascii="Times New Roman" w:hAnsi="Times New Roman" w:cs="Times New Roman"/>
          <w:sz w:val="24"/>
          <w:szCs w:val="24"/>
          <w:lang w:val="sr-Cyrl-RS"/>
        </w:rPr>
        <w:t>енергетике, развоја и заштите животне средине за период од октобра 2012. године до марта 2013. године  и поднео Извештај Народној скупштини.</w:t>
      </w:r>
      <w:r w:rsidR="00A33D47" w:rsidRPr="00FA302C">
        <w:rPr>
          <w:rFonts w:ascii="Times New Roman" w:eastAsia="Times New Roman" w:hAnsi="Times New Roman" w:cs="Times New Roman"/>
          <w:sz w:val="24"/>
          <w:szCs w:val="24"/>
          <w:lang w:val="sr-Cyrl-RS"/>
        </w:rPr>
        <w:tab/>
      </w:r>
    </w:p>
    <w:p w:rsidR="00C21A70" w:rsidRPr="00BA60FD" w:rsidRDefault="00C21A70" w:rsidP="00A86889">
      <w:pPr>
        <w:tabs>
          <w:tab w:val="left" w:pos="1418"/>
        </w:tabs>
        <w:spacing w:after="0" w:line="240" w:lineRule="auto"/>
        <w:ind w:firstLine="720"/>
        <w:jc w:val="both"/>
        <w:rPr>
          <w:rFonts w:ascii="Times New Roman" w:eastAsia="Times New Roman" w:hAnsi="Times New Roman" w:cs="Times New Roman"/>
          <w:sz w:val="24"/>
          <w:szCs w:val="24"/>
          <w:lang w:val="sr-Cyrl-RS"/>
        </w:rPr>
      </w:pPr>
    </w:p>
    <w:p w:rsidR="00C21A70" w:rsidRDefault="00C21A70" w:rsidP="00A86889">
      <w:pPr>
        <w:tabs>
          <w:tab w:val="left" w:pos="1418"/>
        </w:tabs>
        <w:spacing w:after="0" w:line="240" w:lineRule="auto"/>
        <w:ind w:firstLine="720"/>
        <w:jc w:val="both"/>
        <w:rPr>
          <w:rFonts w:ascii="Times New Roman" w:eastAsia="Times New Roman" w:hAnsi="Times New Roman" w:cs="Times New Roman"/>
          <w:sz w:val="24"/>
          <w:szCs w:val="24"/>
        </w:rPr>
      </w:pPr>
    </w:p>
    <w:p w:rsidR="0077557E" w:rsidRDefault="00C03942" w:rsidP="00D542E3">
      <w:pPr>
        <w:tabs>
          <w:tab w:val="left" w:pos="1430"/>
        </w:tabs>
        <w:spacing w:after="0" w:line="240" w:lineRule="auto"/>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b/>
          <w:sz w:val="24"/>
          <w:szCs w:val="24"/>
          <w:lang w:val="sr-Cyrl-RS"/>
        </w:rPr>
        <w:lastRenderedPageBreak/>
        <w:t xml:space="preserve"> </w:t>
      </w:r>
      <w:r w:rsidRPr="00C03942">
        <w:rPr>
          <w:rFonts w:ascii="Times New Roman" w:eastAsia="Times New Roman" w:hAnsi="Times New Roman" w:cs="Times New Roman"/>
          <w:b/>
          <w:sz w:val="24"/>
          <w:szCs w:val="24"/>
          <w:lang w:val="sr-Cyrl-RS"/>
        </w:rPr>
        <w:tab/>
      </w:r>
      <w:r w:rsidRPr="00C03942">
        <w:rPr>
          <w:rFonts w:ascii="Times New Roman" w:eastAsia="Times New Roman" w:hAnsi="Times New Roman" w:cs="Times New Roman"/>
          <w:b/>
          <w:sz w:val="24"/>
          <w:szCs w:val="24"/>
          <w:lang w:val="sr-Cyrl-RS"/>
        </w:rPr>
        <w:tab/>
      </w:r>
      <w:r w:rsidRPr="00C03942">
        <w:rPr>
          <w:rFonts w:ascii="Times New Roman" w:eastAsia="Times New Roman" w:hAnsi="Times New Roman" w:cs="Times New Roman"/>
          <w:sz w:val="24"/>
          <w:szCs w:val="24"/>
          <w:lang w:val="sr-Cyrl-RS"/>
        </w:rPr>
        <w:t>У уводним напоменама</w:t>
      </w:r>
      <w:r w:rsidRPr="00C03942">
        <w:rPr>
          <w:rFonts w:ascii="Times New Roman" w:eastAsia="Times New Roman" w:hAnsi="Times New Roman" w:cs="Times New Roman"/>
          <w:sz w:val="24"/>
          <w:szCs w:val="24"/>
        </w:rPr>
        <w:t>,</w:t>
      </w:r>
      <w:r w:rsidRPr="00C03942">
        <w:rPr>
          <w:rFonts w:ascii="Times New Roman" w:eastAsia="Times New Roman" w:hAnsi="Times New Roman" w:cs="Times New Roman"/>
          <w:sz w:val="24"/>
          <w:szCs w:val="24"/>
          <w:lang w:val="sr-Cyrl-RS"/>
        </w:rPr>
        <w:t xml:space="preserve"> </w:t>
      </w:r>
      <w:r w:rsidR="00C441F4">
        <w:rPr>
          <w:rFonts w:ascii="Times New Roman" w:eastAsia="Times New Roman" w:hAnsi="Times New Roman" w:cs="Times New Roman"/>
          <w:sz w:val="24"/>
          <w:szCs w:val="24"/>
          <w:lang w:val="sr-Cyrl-RS"/>
        </w:rPr>
        <w:t>Зорана Михајловић</w:t>
      </w:r>
      <w:r w:rsidRPr="00C03942">
        <w:rPr>
          <w:rFonts w:ascii="Times New Roman" w:eastAsia="Times New Roman" w:hAnsi="Times New Roman" w:cs="Times New Roman"/>
          <w:sz w:val="24"/>
          <w:szCs w:val="24"/>
          <w:lang w:val="sr-Cyrl-RS"/>
        </w:rPr>
        <w:t xml:space="preserve">, </w:t>
      </w:r>
      <w:r w:rsidR="00C441F4">
        <w:rPr>
          <w:rFonts w:ascii="Times New Roman" w:eastAsia="Times New Roman" w:hAnsi="Times New Roman" w:cs="Times New Roman"/>
          <w:sz w:val="24"/>
          <w:szCs w:val="24"/>
          <w:lang w:val="sr-Cyrl-RS"/>
        </w:rPr>
        <w:t>министар</w:t>
      </w:r>
      <w:r w:rsidRPr="00C03942">
        <w:rPr>
          <w:rFonts w:ascii="Times New Roman" w:eastAsia="Times New Roman" w:hAnsi="Times New Roman" w:cs="Times New Roman"/>
          <w:sz w:val="24"/>
          <w:szCs w:val="24"/>
          <w:lang w:val="sr-Cyrl-RS"/>
        </w:rPr>
        <w:t xml:space="preserve"> </w:t>
      </w:r>
      <w:r w:rsidR="00C441F4">
        <w:rPr>
          <w:rFonts w:ascii="Times New Roman" w:eastAsia="Times New Roman" w:hAnsi="Times New Roman" w:cs="Times New Roman"/>
          <w:sz w:val="24"/>
          <w:szCs w:val="24"/>
          <w:lang w:val="sr-Cyrl-RS"/>
        </w:rPr>
        <w:t xml:space="preserve">енергетике, развоја и заштите животне средине, </w:t>
      </w:r>
      <w:r w:rsidR="007A3786">
        <w:rPr>
          <w:rFonts w:ascii="Times New Roman" w:eastAsia="Times New Roman" w:hAnsi="Times New Roman" w:cs="Times New Roman"/>
          <w:sz w:val="24"/>
          <w:szCs w:val="24"/>
          <w:lang w:val="sr-Cyrl-RS"/>
        </w:rPr>
        <w:t>истакла</w:t>
      </w:r>
      <w:r w:rsidR="002E2C0D">
        <w:rPr>
          <w:rFonts w:ascii="Times New Roman" w:eastAsia="Times New Roman" w:hAnsi="Times New Roman" w:cs="Times New Roman"/>
          <w:sz w:val="24"/>
          <w:szCs w:val="24"/>
          <w:lang w:val="sr-Cyrl-RS"/>
        </w:rPr>
        <w:t xml:space="preserve"> је да </w:t>
      </w:r>
      <w:r w:rsidR="00587983">
        <w:rPr>
          <w:rFonts w:ascii="Times New Roman" w:eastAsia="Times New Roman" w:hAnsi="Times New Roman" w:cs="Times New Roman"/>
          <w:sz w:val="24"/>
          <w:szCs w:val="24"/>
          <w:lang w:val="sr-Cyrl-RS"/>
        </w:rPr>
        <w:t xml:space="preserve">извештај садржи све што се тиче енергетике, па и информације о топлотној енергији. </w:t>
      </w:r>
      <w:r w:rsidR="004F6D06">
        <w:rPr>
          <w:rFonts w:ascii="Times New Roman" w:eastAsia="Times New Roman" w:hAnsi="Times New Roman" w:cs="Times New Roman"/>
          <w:sz w:val="24"/>
          <w:szCs w:val="24"/>
          <w:lang w:val="sr-Cyrl-RS"/>
        </w:rPr>
        <w:t>Основни з</w:t>
      </w:r>
      <w:r w:rsidR="00587983">
        <w:rPr>
          <w:rFonts w:ascii="Times New Roman" w:eastAsia="Times New Roman" w:hAnsi="Times New Roman" w:cs="Times New Roman"/>
          <w:sz w:val="24"/>
          <w:szCs w:val="24"/>
          <w:lang w:val="sr-Cyrl-RS"/>
        </w:rPr>
        <w:t xml:space="preserve">адатак Министарства је био да до краја 2012. године измени Закон о </w:t>
      </w:r>
      <w:r w:rsidR="007E0ABF">
        <w:rPr>
          <w:rFonts w:ascii="Times New Roman" w:eastAsia="Times New Roman" w:hAnsi="Times New Roman" w:cs="Times New Roman"/>
          <w:sz w:val="24"/>
          <w:szCs w:val="24"/>
          <w:lang w:val="sr-Cyrl-RS"/>
        </w:rPr>
        <w:t>ен</w:t>
      </w:r>
      <w:r w:rsidR="003C1A6F">
        <w:rPr>
          <w:rFonts w:ascii="Times New Roman" w:eastAsia="Times New Roman" w:hAnsi="Times New Roman" w:cs="Times New Roman"/>
          <w:sz w:val="24"/>
          <w:szCs w:val="24"/>
          <w:lang w:val="sr-Cyrl-RS"/>
        </w:rPr>
        <w:t>е</w:t>
      </w:r>
      <w:r w:rsidR="007E0ABF">
        <w:rPr>
          <w:rFonts w:ascii="Times New Roman" w:eastAsia="Times New Roman" w:hAnsi="Times New Roman" w:cs="Times New Roman"/>
          <w:sz w:val="24"/>
          <w:szCs w:val="24"/>
          <w:lang w:val="sr-Cyrl-RS"/>
        </w:rPr>
        <w:t>ргетици</w:t>
      </w:r>
      <w:r w:rsidR="006D5480">
        <w:rPr>
          <w:rFonts w:ascii="Times New Roman" w:eastAsia="Times New Roman" w:hAnsi="Times New Roman" w:cs="Times New Roman"/>
          <w:sz w:val="24"/>
          <w:szCs w:val="24"/>
          <w:lang w:val="sr-Cyrl-RS"/>
        </w:rPr>
        <w:t xml:space="preserve"> у делу</w:t>
      </w:r>
      <w:r w:rsidR="00602D17">
        <w:rPr>
          <w:rFonts w:ascii="Times New Roman" w:eastAsia="Times New Roman" w:hAnsi="Times New Roman" w:cs="Times New Roman"/>
          <w:sz w:val="24"/>
          <w:szCs w:val="24"/>
          <w:lang w:val="sr-Cyrl-RS"/>
        </w:rPr>
        <w:t xml:space="preserve"> који се </w:t>
      </w:r>
      <w:r w:rsidR="006D5480">
        <w:rPr>
          <w:rFonts w:ascii="Times New Roman" w:eastAsia="Times New Roman" w:hAnsi="Times New Roman" w:cs="Times New Roman"/>
          <w:sz w:val="24"/>
          <w:szCs w:val="24"/>
          <w:lang w:val="sr-Cyrl-RS"/>
        </w:rPr>
        <w:t>односи на добијање</w:t>
      </w:r>
      <w:r w:rsidR="00602D17">
        <w:rPr>
          <w:rFonts w:ascii="Times New Roman" w:eastAsia="Times New Roman" w:hAnsi="Times New Roman" w:cs="Times New Roman"/>
          <w:sz w:val="24"/>
          <w:szCs w:val="24"/>
          <w:lang w:val="sr-Cyrl-RS"/>
        </w:rPr>
        <w:t xml:space="preserve"> енергетских дозвола</w:t>
      </w:r>
      <w:r w:rsidR="00CE12FF">
        <w:rPr>
          <w:rFonts w:ascii="Times New Roman" w:eastAsia="Times New Roman" w:hAnsi="Times New Roman" w:cs="Times New Roman"/>
          <w:sz w:val="24"/>
          <w:szCs w:val="24"/>
          <w:lang w:val="sr-Cyrl-RS"/>
        </w:rPr>
        <w:t xml:space="preserve"> и на основу тога припреми подзаконски оквир за искоришћење обновљивих извора енергије</w:t>
      </w:r>
      <w:r w:rsidR="00602D17">
        <w:rPr>
          <w:rFonts w:ascii="Times New Roman" w:eastAsia="Times New Roman" w:hAnsi="Times New Roman" w:cs="Times New Roman"/>
          <w:sz w:val="24"/>
          <w:szCs w:val="24"/>
          <w:lang w:val="sr-Cyrl-RS"/>
        </w:rPr>
        <w:t>.</w:t>
      </w:r>
      <w:r w:rsidR="00CE12FF">
        <w:rPr>
          <w:rFonts w:ascii="Times New Roman" w:eastAsia="Times New Roman" w:hAnsi="Times New Roman" w:cs="Times New Roman"/>
          <w:sz w:val="24"/>
          <w:szCs w:val="24"/>
          <w:lang w:val="sr-Cyrl-RS"/>
        </w:rPr>
        <w:t xml:space="preserve"> Сва подзаконска акта су донета, а Влада треба да усвоји припремљен национални акциони план за искоришћење обновљивих извора енергије. </w:t>
      </w:r>
      <w:r w:rsidR="00602D17">
        <w:rPr>
          <w:rFonts w:ascii="Times New Roman" w:eastAsia="Times New Roman" w:hAnsi="Times New Roman" w:cs="Times New Roman"/>
          <w:sz w:val="24"/>
          <w:szCs w:val="24"/>
          <w:lang w:val="sr-Cyrl-RS"/>
        </w:rPr>
        <w:t xml:space="preserve">Министарство је припремило план приоритета инвестирања у сектору енергетике. </w:t>
      </w:r>
      <w:r w:rsidR="00CA7DDD">
        <w:rPr>
          <w:rFonts w:ascii="Times New Roman" w:eastAsia="Times New Roman" w:hAnsi="Times New Roman" w:cs="Times New Roman"/>
          <w:sz w:val="24"/>
          <w:szCs w:val="24"/>
          <w:lang w:val="sr-Cyrl-RS"/>
        </w:rPr>
        <w:t>Формирана је</w:t>
      </w:r>
      <w:r w:rsidR="00C00155">
        <w:rPr>
          <w:rFonts w:ascii="Times New Roman" w:eastAsia="Times New Roman" w:hAnsi="Times New Roman" w:cs="Times New Roman"/>
          <w:sz w:val="24"/>
          <w:szCs w:val="24"/>
          <w:lang w:val="sr-Cyrl-RS"/>
        </w:rPr>
        <w:t xml:space="preserve"> радна група </w:t>
      </w:r>
      <w:r w:rsidR="003324F0">
        <w:rPr>
          <w:rFonts w:ascii="Times New Roman" w:eastAsia="Times New Roman" w:hAnsi="Times New Roman" w:cs="Times New Roman"/>
          <w:sz w:val="24"/>
          <w:szCs w:val="24"/>
          <w:lang w:val="sr-Cyrl-RS"/>
        </w:rPr>
        <w:t>која ради на реализацији</w:t>
      </w:r>
      <w:r w:rsidR="00C00155">
        <w:rPr>
          <w:rFonts w:ascii="Times New Roman" w:eastAsia="Times New Roman" w:hAnsi="Times New Roman" w:cs="Times New Roman"/>
          <w:sz w:val="24"/>
          <w:szCs w:val="24"/>
          <w:lang w:val="sr-Cyrl-RS"/>
        </w:rPr>
        <w:t xml:space="preserve"> пројекта ТЕ-ТО</w:t>
      </w:r>
      <w:r w:rsidR="00E81E2F">
        <w:rPr>
          <w:rFonts w:ascii="Times New Roman" w:eastAsia="Times New Roman" w:hAnsi="Times New Roman" w:cs="Times New Roman"/>
          <w:sz w:val="24"/>
          <w:szCs w:val="24"/>
          <w:lang w:val="sr-Cyrl-RS"/>
        </w:rPr>
        <w:t xml:space="preserve"> Нови Сад</w:t>
      </w:r>
      <w:r w:rsidR="00C00155">
        <w:rPr>
          <w:rFonts w:ascii="Times New Roman" w:eastAsia="Times New Roman" w:hAnsi="Times New Roman" w:cs="Times New Roman"/>
          <w:sz w:val="24"/>
          <w:szCs w:val="24"/>
          <w:lang w:val="sr-Cyrl-RS"/>
        </w:rPr>
        <w:t xml:space="preserve">, </w:t>
      </w:r>
      <w:r w:rsidR="008E6A3F">
        <w:rPr>
          <w:rFonts w:ascii="Times New Roman" w:eastAsia="Times New Roman" w:hAnsi="Times New Roman" w:cs="Times New Roman"/>
          <w:sz w:val="24"/>
          <w:szCs w:val="24"/>
          <w:lang w:val="sr-Cyrl-RS"/>
        </w:rPr>
        <w:t>у коју су укључени представници Новог</w:t>
      </w:r>
      <w:r w:rsidR="00C00155">
        <w:rPr>
          <w:rFonts w:ascii="Times New Roman" w:eastAsia="Times New Roman" w:hAnsi="Times New Roman" w:cs="Times New Roman"/>
          <w:sz w:val="24"/>
          <w:szCs w:val="24"/>
          <w:lang w:val="sr-Cyrl-RS"/>
        </w:rPr>
        <w:t xml:space="preserve"> </w:t>
      </w:r>
      <w:r w:rsidR="008E6A3F">
        <w:rPr>
          <w:rFonts w:ascii="Times New Roman" w:eastAsia="Times New Roman" w:hAnsi="Times New Roman" w:cs="Times New Roman"/>
          <w:sz w:val="24"/>
          <w:szCs w:val="24"/>
          <w:lang w:val="sr-Cyrl-RS"/>
        </w:rPr>
        <w:t>Сада</w:t>
      </w:r>
      <w:r w:rsidR="00C00155">
        <w:rPr>
          <w:rFonts w:ascii="Times New Roman" w:eastAsia="Times New Roman" w:hAnsi="Times New Roman" w:cs="Times New Roman"/>
          <w:sz w:val="24"/>
          <w:szCs w:val="24"/>
          <w:lang w:val="sr-Cyrl-RS"/>
        </w:rPr>
        <w:t>, ЕПС</w:t>
      </w:r>
      <w:r w:rsidR="008E6A3F">
        <w:rPr>
          <w:rFonts w:ascii="Times New Roman" w:eastAsia="Times New Roman" w:hAnsi="Times New Roman" w:cs="Times New Roman"/>
          <w:sz w:val="24"/>
          <w:szCs w:val="24"/>
          <w:lang w:val="sr-Cyrl-RS"/>
        </w:rPr>
        <w:t>-а</w:t>
      </w:r>
      <w:r w:rsidR="00C00155">
        <w:rPr>
          <w:rFonts w:ascii="Times New Roman" w:eastAsia="Times New Roman" w:hAnsi="Times New Roman" w:cs="Times New Roman"/>
          <w:sz w:val="24"/>
          <w:szCs w:val="24"/>
          <w:lang w:val="sr-Cyrl-RS"/>
        </w:rPr>
        <w:t xml:space="preserve"> и конзорцијума који је победио на тендеру. </w:t>
      </w:r>
      <w:r w:rsidR="00C14467">
        <w:rPr>
          <w:rFonts w:ascii="Times New Roman" w:eastAsia="Times New Roman" w:hAnsi="Times New Roman" w:cs="Times New Roman"/>
          <w:sz w:val="24"/>
          <w:szCs w:val="24"/>
          <w:lang w:val="sr-Cyrl-RS"/>
        </w:rPr>
        <w:t>Обављени су разговори</w:t>
      </w:r>
      <w:r w:rsidR="00C00155">
        <w:rPr>
          <w:rFonts w:ascii="Times New Roman" w:eastAsia="Times New Roman" w:hAnsi="Times New Roman" w:cs="Times New Roman"/>
          <w:sz w:val="24"/>
          <w:szCs w:val="24"/>
          <w:lang w:val="sr-Cyrl-RS"/>
        </w:rPr>
        <w:t xml:space="preserve"> </w:t>
      </w:r>
      <w:r w:rsidR="00607D91">
        <w:rPr>
          <w:rFonts w:ascii="Times New Roman" w:eastAsia="Times New Roman" w:hAnsi="Times New Roman" w:cs="Times New Roman"/>
          <w:sz w:val="24"/>
          <w:szCs w:val="24"/>
          <w:lang w:val="sr-Cyrl-RS"/>
        </w:rPr>
        <w:t>у вези изградње</w:t>
      </w:r>
      <w:r w:rsidR="00C00155">
        <w:rPr>
          <w:rFonts w:ascii="Times New Roman" w:eastAsia="Times New Roman" w:hAnsi="Times New Roman" w:cs="Times New Roman"/>
          <w:sz w:val="24"/>
          <w:szCs w:val="24"/>
          <w:lang w:val="sr-Cyrl-RS"/>
        </w:rPr>
        <w:t xml:space="preserve"> Колубаре Б, са „Едисоном“ и француским компанијама како би се тај пројекат убрзао.</w:t>
      </w:r>
      <w:r w:rsidR="000233AA">
        <w:rPr>
          <w:rFonts w:ascii="Times New Roman" w:eastAsia="Times New Roman" w:hAnsi="Times New Roman" w:cs="Times New Roman"/>
          <w:sz w:val="24"/>
          <w:szCs w:val="24"/>
          <w:lang w:val="sr-Cyrl-RS"/>
        </w:rPr>
        <w:t xml:space="preserve"> Министарство финансија и привреде је дало гаранције за следећу фазу реализације пројекта у Костолцу.</w:t>
      </w:r>
      <w:r w:rsidR="00C00155">
        <w:rPr>
          <w:rFonts w:ascii="Times New Roman" w:eastAsia="Times New Roman" w:hAnsi="Times New Roman" w:cs="Times New Roman"/>
          <w:sz w:val="24"/>
          <w:szCs w:val="24"/>
          <w:lang w:val="sr-Cyrl-RS"/>
        </w:rPr>
        <w:t xml:space="preserve"> А</w:t>
      </w:r>
      <w:r w:rsidR="005C1267">
        <w:rPr>
          <w:rFonts w:ascii="Times New Roman" w:eastAsia="Times New Roman" w:hAnsi="Times New Roman" w:cs="Times New Roman"/>
          <w:sz w:val="24"/>
          <w:szCs w:val="24"/>
          <w:lang w:val="sr-Cyrl-RS"/>
        </w:rPr>
        <w:t>ктуелни</w:t>
      </w:r>
      <w:r w:rsidR="00C00155">
        <w:rPr>
          <w:rFonts w:ascii="Times New Roman" w:eastAsia="Times New Roman" w:hAnsi="Times New Roman" w:cs="Times New Roman"/>
          <w:sz w:val="24"/>
          <w:szCs w:val="24"/>
          <w:lang w:val="sr-Cyrl-RS"/>
        </w:rPr>
        <w:t xml:space="preserve"> </w:t>
      </w:r>
      <w:r w:rsidR="005C1267">
        <w:rPr>
          <w:rFonts w:ascii="Times New Roman" w:eastAsia="Times New Roman" w:hAnsi="Times New Roman" w:cs="Times New Roman"/>
          <w:sz w:val="24"/>
          <w:szCs w:val="24"/>
          <w:lang w:val="sr-Cyrl-RS"/>
        </w:rPr>
        <w:t>пројекти</w:t>
      </w:r>
      <w:r w:rsidR="00C00155">
        <w:rPr>
          <w:rFonts w:ascii="Times New Roman" w:eastAsia="Times New Roman" w:hAnsi="Times New Roman" w:cs="Times New Roman"/>
          <w:sz w:val="24"/>
          <w:szCs w:val="24"/>
          <w:lang w:val="sr-Cyrl-RS"/>
        </w:rPr>
        <w:t xml:space="preserve">  који </w:t>
      </w:r>
      <w:r w:rsidR="005C1267">
        <w:rPr>
          <w:rFonts w:ascii="Times New Roman" w:eastAsia="Times New Roman" w:hAnsi="Times New Roman" w:cs="Times New Roman"/>
          <w:sz w:val="24"/>
          <w:szCs w:val="24"/>
          <w:lang w:val="sr-Cyrl-RS"/>
        </w:rPr>
        <w:t xml:space="preserve">су изузетно значајни и о којима се воде разговори су и </w:t>
      </w:r>
      <w:r w:rsidR="00C00155">
        <w:rPr>
          <w:rFonts w:ascii="Times New Roman" w:eastAsia="Times New Roman" w:hAnsi="Times New Roman" w:cs="Times New Roman"/>
          <w:sz w:val="24"/>
          <w:szCs w:val="24"/>
          <w:lang w:val="sr-Cyrl-RS"/>
        </w:rPr>
        <w:t>ХЕ „Бист</w:t>
      </w:r>
      <w:r w:rsidR="00E24DDB">
        <w:rPr>
          <w:rFonts w:ascii="Times New Roman" w:eastAsia="Times New Roman" w:hAnsi="Times New Roman" w:cs="Times New Roman"/>
          <w:sz w:val="24"/>
          <w:szCs w:val="24"/>
          <w:lang w:val="sr-Cyrl-RS"/>
        </w:rPr>
        <w:t>ри</w:t>
      </w:r>
      <w:r w:rsidR="00C00155">
        <w:rPr>
          <w:rFonts w:ascii="Times New Roman" w:eastAsia="Times New Roman" w:hAnsi="Times New Roman" w:cs="Times New Roman"/>
          <w:sz w:val="24"/>
          <w:szCs w:val="24"/>
          <w:lang w:val="sr-Cyrl-RS"/>
        </w:rPr>
        <w:t>ца“</w:t>
      </w:r>
      <w:r w:rsidR="00044BDC">
        <w:rPr>
          <w:rFonts w:ascii="Times New Roman" w:eastAsia="Times New Roman" w:hAnsi="Times New Roman" w:cs="Times New Roman"/>
          <w:sz w:val="24"/>
          <w:szCs w:val="24"/>
          <w:lang w:val="sr-Cyrl-RS"/>
        </w:rPr>
        <w:t>, као и и</w:t>
      </w:r>
      <w:r w:rsidR="00C00155">
        <w:rPr>
          <w:rFonts w:ascii="Times New Roman" w:eastAsia="Times New Roman" w:hAnsi="Times New Roman" w:cs="Times New Roman"/>
          <w:sz w:val="24"/>
          <w:szCs w:val="24"/>
          <w:lang w:val="sr-Cyrl-RS"/>
        </w:rPr>
        <w:t>зградња „Ђердапа</w:t>
      </w:r>
      <w:r w:rsidR="00C00155">
        <w:rPr>
          <w:rFonts w:ascii="Times New Roman" w:eastAsia="Times New Roman" w:hAnsi="Times New Roman" w:cs="Times New Roman"/>
          <w:sz w:val="24"/>
          <w:szCs w:val="24"/>
        </w:rPr>
        <w:t xml:space="preserve"> III</w:t>
      </w:r>
      <w:r w:rsidR="00C00155">
        <w:rPr>
          <w:rFonts w:ascii="Times New Roman" w:eastAsia="Times New Roman" w:hAnsi="Times New Roman" w:cs="Times New Roman"/>
          <w:sz w:val="24"/>
          <w:szCs w:val="24"/>
          <w:lang w:val="sr-Cyrl-RS"/>
        </w:rPr>
        <w:t>“</w:t>
      </w:r>
      <w:r w:rsidR="00730202">
        <w:rPr>
          <w:rFonts w:ascii="Times New Roman" w:eastAsia="Times New Roman" w:hAnsi="Times New Roman" w:cs="Times New Roman"/>
          <w:sz w:val="24"/>
          <w:szCs w:val="24"/>
          <w:lang w:val="sr-Cyrl-RS"/>
        </w:rPr>
        <w:t xml:space="preserve">. </w:t>
      </w:r>
      <w:r w:rsidR="004D4AB0">
        <w:rPr>
          <w:rFonts w:ascii="Times New Roman" w:eastAsia="Times New Roman" w:hAnsi="Times New Roman" w:cs="Times New Roman"/>
          <w:sz w:val="24"/>
          <w:szCs w:val="24"/>
          <w:lang w:val="sr-Cyrl-RS"/>
        </w:rPr>
        <w:t>Расписан је</w:t>
      </w:r>
      <w:r w:rsidR="00730202">
        <w:rPr>
          <w:rFonts w:ascii="Times New Roman" w:eastAsia="Times New Roman" w:hAnsi="Times New Roman" w:cs="Times New Roman"/>
          <w:sz w:val="24"/>
          <w:szCs w:val="24"/>
          <w:lang w:val="sr-Cyrl-RS"/>
        </w:rPr>
        <w:t xml:space="preserve"> јавни позив за изградњу 317 </w:t>
      </w:r>
      <w:r w:rsidR="00D65965">
        <w:rPr>
          <w:rFonts w:ascii="Times New Roman" w:eastAsia="Times New Roman" w:hAnsi="Times New Roman" w:cs="Times New Roman"/>
          <w:sz w:val="24"/>
          <w:szCs w:val="24"/>
          <w:lang w:val="sr-Cyrl-RS"/>
        </w:rPr>
        <w:t xml:space="preserve">малих хидроелектрана  у Србији </w:t>
      </w:r>
      <w:r w:rsidR="00751E34">
        <w:rPr>
          <w:rFonts w:ascii="Times New Roman" w:eastAsia="Times New Roman" w:hAnsi="Times New Roman" w:cs="Times New Roman"/>
          <w:sz w:val="24"/>
          <w:szCs w:val="24"/>
          <w:lang w:val="sr-Cyrl-RS"/>
        </w:rPr>
        <w:t>и стиг</w:t>
      </w:r>
      <w:r w:rsidR="00730202">
        <w:rPr>
          <w:rFonts w:ascii="Times New Roman" w:eastAsia="Times New Roman" w:hAnsi="Times New Roman" w:cs="Times New Roman"/>
          <w:sz w:val="24"/>
          <w:szCs w:val="24"/>
          <w:lang w:val="sr-Cyrl-RS"/>
        </w:rPr>
        <w:t xml:space="preserve">ло </w:t>
      </w:r>
      <w:r w:rsidR="00751E34">
        <w:rPr>
          <w:rFonts w:ascii="Times New Roman" w:eastAsia="Times New Roman" w:hAnsi="Times New Roman" w:cs="Times New Roman"/>
          <w:sz w:val="24"/>
          <w:szCs w:val="24"/>
          <w:lang w:val="sr-Cyrl-RS"/>
        </w:rPr>
        <w:t xml:space="preserve">је </w:t>
      </w:r>
      <w:r w:rsidR="00B1532C">
        <w:rPr>
          <w:rFonts w:ascii="Times New Roman" w:eastAsia="Times New Roman" w:hAnsi="Times New Roman" w:cs="Times New Roman"/>
          <w:sz w:val="24"/>
          <w:szCs w:val="24"/>
          <w:lang w:val="sr-Cyrl-RS"/>
        </w:rPr>
        <w:t>1470 пријава, а за</w:t>
      </w:r>
      <w:r w:rsidR="00730202">
        <w:rPr>
          <w:rFonts w:ascii="Times New Roman" w:eastAsia="Times New Roman" w:hAnsi="Times New Roman" w:cs="Times New Roman"/>
          <w:sz w:val="24"/>
          <w:szCs w:val="24"/>
          <w:lang w:val="sr-Cyrl-RS"/>
        </w:rPr>
        <w:t xml:space="preserve"> недељу дана </w:t>
      </w:r>
      <w:r w:rsidR="00B1532C">
        <w:rPr>
          <w:rFonts w:ascii="Times New Roman" w:eastAsia="Times New Roman" w:hAnsi="Times New Roman" w:cs="Times New Roman"/>
          <w:sz w:val="24"/>
          <w:szCs w:val="24"/>
          <w:lang w:val="sr-Cyrl-RS"/>
        </w:rPr>
        <w:t>ће бити направљена ранг листа</w:t>
      </w:r>
      <w:r w:rsidR="00730202">
        <w:rPr>
          <w:rFonts w:ascii="Times New Roman" w:eastAsia="Times New Roman" w:hAnsi="Times New Roman" w:cs="Times New Roman"/>
          <w:sz w:val="24"/>
          <w:szCs w:val="24"/>
          <w:lang w:val="sr-Cyrl-RS"/>
        </w:rPr>
        <w:t xml:space="preserve"> потенцијалних инвеститора који ће изградити те мале хидроелектране.</w:t>
      </w:r>
      <w:r w:rsidR="00797FE4">
        <w:rPr>
          <w:rFonts w:ascii="Times New Roman" w:eastAsia="Times New Roman" w:hAnsi="Times New Roman" w:cs="Times New Roman"/>
          <w:sz w:val="24"/>
          <w:szCs w:val="24"/>
          <w:lang w:val="sr-Cyrl-RS"/>
        </w:rPr>
        <w:t xml:space="preserve"> </w:t>
      </w:r>
      <w:r w:rsidR="00730202">
        <w:rPr>
          <w:rFonts w:ascii="Times New Roman" w:eastAsia="Times New Roman" w:hAnsi="Times New Roman" w:cs="Times New Roman"/>
          <w:sz w:val="24"/>
          <w:szCs w:val="24"/>
          <w:lang w:val="sr-Cyrl-RS"/>
        </w:rPr>
        <w:t xml:space="preserve"> </w:t>
      </w:r>
      <w:r w:rsidR="00797FE4">
        <w:rPr>
          <w:rFonts w:ascii="Times New Roman" w:eastAsia="Times New Roman" w:hAnsi="Times New Roman" w:cs="Times New Roman"/>
          <w:sz w:val="24"/>
          <w:szCs w:val="24"/>
          <w:lang w:val="sr-Cyrl-RS"/>
        </w:rPr>
        <w:t xml:space="preserve">Истакла је да је Министарство припремило, а </w:t>
      </w:r>
      <w:r w:rsidR="006837D0">
        <w:rPr>
          <w:rFonts w:ascii="Times New Roman" w:eastAsia="Times New Roman" w:hAnsi="Times New Roman" w:cs="Times New Roman"/>
          <w:sz w:val="24"/>
          <w:szCs w:val="24"/>
          <w:lang w:val="sr-Cyrl-RS"/>
        </w:rPr>
        <w:t>Народна скупштина усвојила</w:t>
      </w:r>
      <w:r w:rsidR="00797FE4">
        <w:rPr>
          <w:rFonts w:ascii="Times New Roman" w:eastAsia="Times New Roman" w:hAnsi="Times New Roman" w:cs="Times New Roman"/>
          <w:sz w:val="24"/>
          <w:szCs w:val="24"/>
          <w:lang w:val="sr-Cyrl-RS"/>
        </w:rPr>
        <w:t xml:space="preserve"> Закон о </w:t>
      </w:r>
      <w:r w:rsidR="007D73E9">
        <w:rPr>
          <w:rFonts w:ascii="Times New Roman" w:eastAsia="Times New Roman" w:hAnsi="Times New Roman" w:cs="Times New Roman"/>
          <w:sz w:val="24"/>
          <w:szCs w:val="24"/>
          <w:lang w:val="sr-Cyrl-RS"/>
        </w:rPr>
        <w:t>ефикасном коришћењу</w:t>
      </w:r>
      <w:r w:rsidR="00797FE4">
        <w:rPr>
          <w:rFonts w:ascii="Times New Roman" w:eastAsia="Times New Roman" w:hAnsi="Times New Roman" w:cs="Times New Roman"/>
          <w:sz w:val="24"/>
          <w:szCs w:val="24"/>
          <w:lang w:val="sr-Cyrl-RS"/>
        </w:rPr>
        <w:t xml:space="preserve"> енергије. </w:t>
      </w:r>
      <w:r w:rsidR="006B6091">
        <w:rPr>
          <w:rFonts w:ascii="Times New Roman" w:eastAsia="Times New Roman" w:hAnsi="Times New Roman" w:cs="Times New Roman"/>
          <w:sz w:val="24"/>
          <w:szCs w:val="24"/>
          <w:lang w:val="sr-Cyrl-RS"/>
        </w:rPr>
        <w:t xml:space="preserve">У току је израда подзаконских аката за његово спровођење, а од 1. јануара </w:t>
      </w:r>
      <w:r w:rsidR="00893D5A">
        <w:rPr>
          <w:rFonts w:ascii="Times New Roman" w:eastAsia="Times New Roman" w:hAnsi="Times New Roman" w:cs="Times New Roman"/>
          <w:sz w:val="24"/>
          <w:szCs w:val="24"/>
          <w:lang w:val="sr-Cyrl-RS"/>
        </w:rPr>
        <w:t>следеће године биће формиран ф</w:t>
      </w:r>
      <w:r w:rsidR="006B6091">
        <w:rPr>
          <w:rFonts w:ascii="Times New Roman" w:eastAsia="Times New Roman" w:hAnsi="Times New Roman" w:cs="Times New Roman"/>
          <w:sz w:val="24"/>
          <w:szCs w:val="24"/>
          <w:lang w:val="sr-Cyrl-RS"/>
        </w:rPr>
        <w:t xml:space="preserve">онд енергетске ефикасности. </w:t>
      </w:r>
      <w:r w:rsidR="00ED6C90">
        <w:rPr>
          <w:rFonts w:ascii="Times New Roman" w:eastAsia="Times New Roman" w:hAnsi="Times New Roman" w:cs="Times New Roman"/>
          <w:sz w:val="24"/>
          <w:szCs w:val="24"/>
          <w:lang w:val="sr-Cyrl-RS"/>
        </w:rPr>
        <w:t>Н</w:t>
      </w:r>
      <w:r w:rsidR="00797FE4">
        <w:rPr>
          <w:rFonts w:ascii="Times New Roman" w:eastAsia="Times New Roman" w:hAnsi="Times New Roman" w:cs="Times New Roman"/>
          <w:sz w:val="24"/>
          <w:szCs w:val="24"/>
          <w:lang w:val="sr-Cyrl-RS"/>
        </w:rPr>
        <w:t xml:space="preserve">агласила </w:t>
      </w:r>
      <w:r w:rsidR="00ED6C90">
        <w:rPr>
          <w:rFonts w:ascii="Times New Roman" w:eastAsia="Times New Roman" w:hAnsi="Times New Roman" w:cs="Times New Roman"/>
          <w:sz w:val="24"/>
          <w:szCs w:val="24"/>
          <w:lang w:val="sr-Cyrl-RS"/>
        </w:rPr>
        <w:t xml:space="preserve">је </w:t>
      </w:r>
      <w:r w:rsidR="00797FE4">
        <w:rPr>
          <w:rFonts w:ascii="Times New Roman" w:eastAsia="Times New Roman" w:hAnsi="Times New Roman" w:cs="Times New Roman"/>
          <w:sz w:val="24"/>
          <w:szCs w:val="24"/>
          <w:lang w:val="sr-Cyrl-RS"/>
        </w:rPr>
        <w:t>да ЕПС мора да буде један уређен систем и профитабилна компанија.</w:t>
      </w:r>
      <w:r w:rsidR="00F20386">
        <w:rPr>
          <w:rFonts w:ascii="Times New Roman" w:eastAsia="Times New Roman" w:hAnsi="Times New Roman" w:cs="Times New Roman"/>
          <w:sz w:val="24"/>
          <w:szCs w:val="24"/>
          <w:lang w:val="sr-Cyrl-RS"/>
        </w:rPr>
        <w:t xml:space="preserve"> Почело је фор</w:t>
      </w:r>
      <w:r w:rsidR="00894200">
        <w:rPr>
          <w:rFonts w:ascii="Times New Roman" w:eastAsia="Times New Roman" w:hAnsi="Times New Roman" w:cs="Times New Roman"/>
          <w:sz w:val="24"/>
          <w:szCs w:val="24"/>
          <w:lang w:val="sr-Cyrl-RS"/>
        </w:rPr>
        <w:t>м</w:t>
      </w:r>
      <w:r w:rsidR="00F20386">
        <w:rPr>
          <w:rFonts w:ascii="Times New Roman" w:eastAsia="Times New Roman" w:hAnsi="Times New Roman" w:cs="Times New Roman"/>
          <w:sz w:val="24"/>
          <w:szCs w:val="24"/>
          <w:lang w:val="sr-Cyrl-RS"/>
        </w:rPr>
        <w:t>ирање привредног друштва Јавно снабдевање које треба да добије лиценцу од Агенције за енергетику.</w:t>
      </w:r>
    </w:p>
    <w:p w:rsidR="00D542E3" w:rsidRDefault="00FE0162" w:rsidP="00D542E3">
      <w:pPr>
        <w:tabs>
          <w:tab w:val="left" w:pos="143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A6711" w:rsidRPr="00AA0650">
        <w:rPr>
          <w:rFonts w:ascii="Times New Roman" w:eastAsia="Times New Roman" w:hAnsi="Times New Roman" w:cs="Times New Roman"/>
          <w:sz w:val="24"/>
          <w:szCs w:val="24"/>
          <w:lang w:val="sr-Cyrl-RS"/>
        </w:rPr>
        <w:t xml:space="preserve">У </w:t>
      </w:r>
      <w:r w:rsidR="00F20386">
        <w:rPr>
          <w:rFonts w:ascii="Times New Roman" w:eastAsia="Times New Roman" w:hAnsi="Times New Roman" w:cs="Times New Roman"/>
          <w:sz w:val="24"/>
          <w:szCs w:val="24"/>
          <w:lang w:val="sr-Cyrl-RS"/>
        </w:rPr>
        <w:t>с</w:t>
      </w:r>
      <w:r w:rsidR="009A6711" w:rsidRPr="00AA0650">
        <w:rPr>
          <w:rFonts w:ascii="Times New Roman" w:eastAsia="Times New Roman" w:hAnsi="Times New Roman" w:cs="Times New Roman"/>
          <w:sz w:val="24"/>
          <w:szCs w:val="24"/>
          <w:lang w:val="sr-Cyrl-RS"/>
        </w:rPr>
        <w:t xml:space="preserve">ектору </w:t>
      </w:r>
      <w:r w:rsidR="00D00E4D">
        <w:rPr>
          <w:rFonts w:ascii="Times New Roman" w:eastAsia="Times New Roman" w:hAnsi="Times New Roman" w:cs="Times New Roman"/>
          <w:sz w:val="24"/>
          <w:szCs w:val="24"/>
          <w:lang w:val="sr-Cyrl-RS"/>
        </w:rPr>
        <w:t>нафте и гаса посебно је значајно доношење</w:t>
      </w:r>
      <w:r w:rsidR="009A6711" w:rsidRPr="00AA0650">
        <w:rPr>
          <w:rFonts w:ascii="Times New Roman" w:eastAsia="Times New Roman" w:hAnsi="Times New Roman" w:cs="Times New Roman"/>
          <w:sz w:val="24"/>
          <w:szCs w:val="24"/>
          <w:lang w:val="sr-Cyrl-RS"/>
        </w:rPr>
        <w:t xml:space="preserve"> </w:t>
      </w:r>
      <w:r w:rsidR="00D00E4D">
        <w:rPr>
          <w:rFonts w:ascii="Times New Roman" w:hAnsi="Times New Roman" w:cs="Times New Roman"/>
          <w:sz w:val="24"/>
          <w:szCs w:val="24"/>
          <w:lang w:val="sr-Cyrl-RS"/>
        </w:rPr>
        <w:t>Закона</w:t>
      </w:r>
      <w:r w:rsidR="00AA0650" w:rsidRPr="00AA0650">
        <w:rPr>
          <w:rFonts w:ascii="Times New Roman" w:hAnsi="Times New Roman" w:cs="Times New Roman"/>
          <w:sz w:val="24"/>
          <w:szCs w:val="24"/>
          <w:lang w:val="sr-Cyrl-RS"/>
        </w:rPr>
        <w:t xml:space="preserve">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w:t>
      </w:r>
      <w:r w:rsidR="00A62074">
        <w:rPr>
          <w:rFonts w:ascii="Times New Roman" w:eastAsia="Times New Roman" w:hAnsi="Times New Roman" w:cs="Times New Roman"/>
          <w:b/>
          <w:sz w:val="24"/>
          <w:szCs w:val="24"/>
          <w:lang w:val="sr-Cyrl-RS"/>
        </w:rPr>
        <w:t xml:space="preserve"> </w:t>
      </w:r>
      <w:r w:rsidR="00A62074">
        <w:rPr>
          <w:rFonts w:ascii="Times New Roman" w:eastAsia="Times New Roman" w:hAnsi="Times New Roman" w:cs="Times New Roman"/>
          <w:sz w:val="24"/>
          <w:szCs w:val="24"/>
          <w:lang w:val="sr-Cyrl-RS"/>
        </w:rPr>
        <w:t>и свих других правилника неопходних за његово спровођење.</w:t>
      </w:r>
      <w:r w:rsidR="00C603E3">
        <w:rPr>
          <w:rFonts w:ascii="Times New Roman" w:eastAsia="Times New Roman" w:hAnsi="Times New Roman" w:cs="Times New Roman"/>
          <w:sz w:val="24"/>
          <w:szCs w:val="24"/>
          <w:lang w:val="sr-Cyrl-RS"/>
        </w:rPr>
        <w:t xml:space="preserve"> Покренуто је питање реформисања „Србијагаса“ и Влада треба да донесе коначну одлуку у вези тога.</w:t>
      </w:r>
      <w:r w:rsidR="00057F02">
        <w:rPr>
          <w:rFonts w:ascii="Times New Roman" w:eastAsia="Times New Roman" w:hAnsi="Times New Roman" w:cs="Times New Roman"/>
          <w:sz w:val="24"/>
          <w:szCs w:val="24"/>
          <w:lang w:val="sr-Cyrl-RS"/>
        </w:rPr>
        <w:t xml:space="preserve"> Јужни ток је наднационални пројекат који ће се радити без обзира на било какву врсту реформисања јавних предузећа. Мишљења је да „Србијагас“ треба да се подели на два државна предузећа која морају да буду профитабилна и да одговоре свим изазовима које ће имати у будућности. Донета је уредба </w:t>
      </w:r>
      <w:r w:rsidR="00237ED1">
        <w:rPr>
          <w:rFonts w:ascii="Times New Roman" w:eastAsia="Times New Roman" w:hAnsi="Times New Roman" w:cs="Times New Roman"/>
          <w:sz w:val="24"/>
          <w:szCs w:val="24"/>
          <w:lang w:val="sr-Cyrl-RS"/>
        </w:rPr>
        <w:t xml:space="preserve">којом су одређене минималне и максималне цене топлотне енергије, јер су топлане намерно држале ниске цене како би сачувале социјални мир и то су радиле на рачун привреде. </w:t>
      </w:r>
      <w:r w:rsidR="00B73142">
        <w:rPr>
          <w:rFonts w:ascii="Times New Roman" w:eastAsia="Times New Roman" w:hAnsi="Times New Roman" w:cs="Times New Roman"/>
          <w:sz w:val="24"/>
          <w:szCs w:val="24"/>
          <w:lang w:val="sr-Cyrl-RS"/>
        </w:rPr>
        <w:t xml:space="preserve">Становништво и привреда ће по Закону о </w:t>
      </w:r>
      <w:r w:rsidR="003C2EAC">
        <w:rPr>
          <w:rFonts w:ascii="Times New Roman" w:eastAsia="Times New Roman" w:hAnsi="Times New Roman" w:cs="Times New Roman"/>
          <w:sz w:val="24"/>
          <w:szCs w:val="24"/>
          <w:lang w:val="sr-Cyrl-RS"/>
        </w:rPr>
        <w:t>ефикасном коришћењу енергије</w:t>
      </w:r>
      <w:r w:rsidR="00B73142">
        <w:rPr>
          <w:rFonts w:ascii="Times New Roman" w:eastAsia="Times New Roman" w:hAnsi="Times New Roman" w:cs="Times New Roman"/>
          <w:sz w:val="24"/>
          <w:szCs w:val="24"/>
          <w:lang w:val="sr-Cyrl-RS"/>
        </w:rPr>
        <w:t xml:space="preserve"> од 1. јануара 2015. године плаћати топлотну енергију по утрошку. У току је припрема тендера за све топлане за набавку калориметара за мерење потрошње топлотне енергије</w:t>
      </w:r>
      <w:r w:rsidR="000C28E0">
        <w:rPr>
          <w:rFonts w:ascii="Times New Roman" w:eastAsia="Times New Roman" w:hAnsi="Times New Roman" w:cs="Times New Roman"/>
          <w:sz w:val="24"/>
          <w:szCs w:val="24"/>
          <w:lang w:val="sr-Cyrl-RS"/>
        </w:rPr>
        <w:t>.</w:t>
      </w:r>
      <w:r w:rsidR="004C2051">
        <w:rPr>
          <w:rFonts w:ascii="Times New Roman" w:eastAsia="Times New Roman" w:hAnsi="Times New Roman" w:cs="Times New Roman"/>
          <w:sz w:val="24"/>
          <w:szCs w:val="24"/>
          <w:lang w:val="sr-Cyrl-RS"/>
        </w:rPr>
        <w:t xml:space="preserve"> План је и да топлане буду модернизоване и да, поред топлотне енергије, производе и електричну енергију. </w:t>
      </w:r>
      <w:r w:rsidR="00BA1F67">
        <w:rPr>
          <w:rFonts w:ascii="Times New Roman" w:eastAsia="Times New Roman" w:hAnsi="Times New Roman" w:cs="Times New Roman"/>
          <w:sz w:val="24"/>
          <w:szCs w:val="24"/>
          <w:lang w:val="sr-Cyrl-RS"/>
        </w:rPr>
        <w:t>Предузеће „Електромрежа“ и „Транснафта“ су кренула у корпоративизацију и ускладила своја оснивачка акта са Законом о јавним предузећима, а „Србијагас“ ради</w:t>
      </w:r>
      <w:r w:rsidR="007042A9">
        <w:rPr>
          <w:rFonts w:ascii="Times New Roman" w:eastAsia="Times New Roman" w:hAnsi="Times New Roman" w:cs="Times New Roman"/>
          <w:sz w:val="24"/>
          <w:szCs w:val="24"/>
          <w:lang w:val="sr-Cyrl-RS"/>
        </w:rPr>
        <w:t xml:space="preserve"> на усклађивању оснивачког акта.</w:t>
      </w:r>
    </w:p>
    <w:p w:rsidR="00905CFF" w:rsidRDefault="005250D1" w:rsidP="00D542E3">
      <w:pPr>
        <w:tabs>
          <w:tab w:val="left" w:pos="143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905CFF" w:rsidRPr="00905CFF">
        <w:rPr>
          <w:rFonts w:ascii="Times New Roman" w:eastAsia="Times New Roman" w:hAnsi="Times New Roman" w:cs="Times New Roman"/>
          <w:sz w:val="24"/>
          <w:szCs w:val="24"/>
          <w:lang w:val="sr-Cyrl-RS"/>
        </w:rPr>
        <w:t xml:space="preserve">У дискусији народни посланици су поставили питања, изнели ставове, мишљења и предлоге и дали сугестије. Постављена су следећа питања: </w:t>
      </w:r>
    </w:p>
    <w:p w:rsidR="00F5490B" w:rsidRDefault="009A5209" w:rsidP="00EB3F7C">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колика су дуговања грађана и привреде ЕПС-у, „Србијагасу“ и осталим </w:t>
      </w:r>
    </w:p>
    <w:p w:rsidR="009A5209" w:rsidRDefault="009A5209" w:rsidP="00EB3F7C">
      <w:pPr>
        <w:spacing w:after="0" w:line="240" w:lineRule="auto"/>
        <w:jc w:val="both"/>
        <w:rPr>
          <w:rFonts w:ascii="Times New Roman" w:eastAsia="Times New Roman" w:hAnsi="Times New Roman" w:cs="Times New Roman"/>
          <w:sz w:val="24"/>
          <w:szCs w:val="24"/>
          <w:lang w:val="sr-Cyrl-RS"/>
        </w:rPr>
      </w:pPr>
      <w:r w:rsidRPr="00F5490B">
        <w:rPr>
          <w:rFonts w:ascii="Times New Roman" w:eastAsia="Times New Roman" w:hAnsi="Times New Roman" w:cs="Times New Roman"/>
          <w:sz w:val="24"/>
          <w:szCs w:val="24"/>
          <w:lang w:val="sr-Cyrl-RS"/>
        </w:rPr>
        <w:t>великим системима</w:t>
      </w:r>
      <w:r w:rsidR="00F5490B" w:rsidRPr="00F5490B">
        <w:rPr>
          <w:rFonts w:ascii="Times New Roman" w:eastAsia="Times New Roman" w:hAnsi="Times New Roman" w:cs="Times New Roman"/>
          <w:sz w:val="24"/>
          <w:szCs w:val="24"/>
          <w:lang w:val="sr-Cyrl-RS"/>
        </w:rPr>
        <w:t xml:space="preserve"> и каква је стратегија да се они смање и то питањ</w:t>
      </w:r>
      <w:r w:rsidR="00F5490B">
        <w:rPr>
          <w:rFonts w:ascii="Times New Roman" w:eastAsia="Times New Roman" w:hAnsi="Times New Roman" w:cs="Times New Roman"/>
          <w:sz w:val="24"/>
          <w:szCs w:val="24"/>
          <w:lang w:val="sr-Cyrl-RS"/>
        </w:rPr>
        <w:t>е превазиђе у некој перспективи;</w:t>
      </w:r>
    </w:p>
    <w:p w:rsidR="005319A5" w:rsidRDefault="00E12080" w:rsidP="00EB3F7C">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колики је губитак ЕПС-а и „Србијагаса“</w:t>
      </w:r>
      <w:r w:rsidR="000869D0">
        <w:rPr>
          <w:rFonts w:ascii="Times New Roman" w:eastAsia="Times New Roman" w:hAnsi="Times New Roman" w:cs="Times New Roman"/>
          <w:sz w:val="24"/>
          <w:szCs w:val="24"/>
          <w:lang w:val="sr-Cyrl-RS"/>
        </w:rPr>
        <w:t xml:space="preserve"> и која су њихова дуговања, односно на који начин ће се решити ти дугови</w:t>
      </w:r>
      <w:r>
        <w:rPr>
          <w:rFonts w:ascii="Times New Roman" w:eastAsia="Times New Roman" w:hAnsi="Times New Roman" w:cs="Times New Roman"/>
          <w:sz w:val="24"/>
          <w:szCs w:val="24"/>
          <w:lang w:val="sr-Cyrl-RS"/>
        </w:rPr>
        <w:t>;</w:t>
      </w:r>
    </w:p>
    <w:p w:rsidR="0029534D" w:rsidRDefault="0029534D" w:rsidP="00EB3F7C">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који су резултати корпоративизације ЕПС-а и како ће се она одвијати у</w:t>
      </w:r>
    </w:p>
    <w:p w:rsidR="00E12080" w:rsidRDefault="0029534D" w:rsidP="00EB3F7C">
      <w:pPr>
        <w:spacing w:after="0" w:line="240" w:lineRule="auto"/>
        <w:jc w:val="both"/>
        <w:rPr>
          <w:rFonts w:ascii="Times New Roman" w:eastAsia="Times New Roman" w:hAnsi="Times New Roman" w:cs="Times New Roman"/>
          <w:sz w:val="24"/>
          <w:szCs w:val="24"/>
          <w:lang w:val="sr-Cyrl-RS"/>
        </w:rPr>
      </w:pPr>
      <w:r w:rsidRPr="0029534D">
        <w:rPr>
          <w:rFonts w:ascii="Times New Roman" w:eastAsia="Times New Roman" w:hAnsi="Times New Roman" w:cs="Times New Roman"/>
          <w:sz w:val="24"/>
          <w:szCs w:val="24"/>
          <w:lang w:val="sr-Cyrl-RS"/>
        </w:rPr>
        <w:t xml:space="preserve"> наредном периоду</w:t>
      </w:r>
      <w:r w:rsidR="00DB1BBE">
        <w:rPr>
          <w:rFonts w:ascii="Times New Roman" w:eastAsia="Times New Roman" w:hAnsi="Times New Roman" w:cs="Times New Roman"/>
          <w:sz w:val="24"/>
          <w:szCs w:val="24"/>
          <w:lang w:val="sr-Cyrl-RS"/>
        </w:rPr>
        <w:t>, односно који се резултати очекују;</w:t>
      </w:r>
    </w:p>
    <w:p w:rsidR="00DB1BBE" w:rsidRDefault="00DB1BBE" w:rsidP="00EB3F7C">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докле се стигло у борби против корупције, посебно спречавању корупције у</w:t>
      </w:r>
    </w:p>
    <w:p w:rsidR="00DB1BBE" w:rsidRDefault="00DB1BBE" w:rsidP="00EB3F7C">
      <w:pPr>
        <w:spacing w:after="0" w:line="240" w:lineRule="auto"/>
        <w:jc w:val="both"/>
        <w:rPr>
          <w:rFonts w:ascii="Times New Roman" w:eastAsia="Times New Roman" w:hAnsi="Times New Roman" w:cs="Times New Roman"/>
          <w:sz w:val="24"/>
          <w:szCs w:val="24"/>
          <w:lang w:val="sr-Cyrl-RS"/>
        </w:rPr>
      </w:pPr>
      <w:r w:rsidRPr="00DB1BBE">
        <w:rPr>
          <w:rFonts w:ascii="Times New Roman" w:eastAsia="Times New Roman" w:hAnsi="Times New Roman" w:cs="Times New Roman"/>
          <w:sz w:val="24"/>
          <w:szCs w:val="24"/>
          <w:lang w:val="sr-Cyrl-RS"/>
        </w:rPr>
        <w:t xml:space="preserve"> оквиру јавних набавки</w:t>
      </w:r>
      <w:r>
        <w:rPr>
          <w:rFonts w:ascii="Times New Roman" w:eastAsia="Times New Roman" w:hAnsi="Times New Roman" w:cs="Times New Roman"/>
          <w:sz w:val="24"/>
          <w:szCs w:val="24"/>
          <w:lang w:val="sr-Cyrl-RS"/>
        </w:rPr>
        <w:t>;</w:t>
      </w:r>
    </w:p>
    <w:p w:rsidR="003B7E44" w:rsidRDefault="00FE1A1F" w:rsidP="00FE1A1F">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да ли се планира нови лимит или квота у области соларне енергије;</w:t>
      </w:r>
    </w:p>
    <w:p w:rsidR="003D3669" w:rsidRDefault="003D3669" w:rsidP="003D3669">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када ће почети изградња Јужног тока;</w:t>
      </w:r>
    </w:p>
    <w:p w:rsidR="00A127D7" w:rsidRDefault="00F675BA" w:rsidP="003D3669">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зашто је обећавано да ће камате на дугове ЕПС-у бити отписане, </w:t>
      </w:r>
      <w:r w:rsidR="007E50CD">
        <w:rPr>
          <w:rFonts w:ascii="Times New Roman" w:eastAsia="Times New Roman" w:hAnsi="Times New Roman" w:cs="Times New Roman"/>
          <w:sz w:val="24"/>
          <w:szCs w:val="24"/>
          <w:lang w:val="sr-Cyrl-RS"/>
        </w:rPr>
        <w:t>а то је урађено</w:t>
      </w:r>
    </w:p>
    <w:p w:rsidR="007E50CD" w:rsidRDefault="007E50CD" w:rsidP="007E50C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само за 2012. годину и то под условом да се уђе у репрограм;</w:t>
      </w:r>
    </w:p>
    <w:p w:rsidR="007E50CD" w:rsidRDefault="0056601D" w:rsidP="0056601D">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зашто ЕПС није после пресуде Уставног суда прерачунао сва дуговања по оној</w:t>
      </w:r>
    </w:p>
    <w:p w:rsidR="0056601D" w:rsidRDefault="0056601D" w:rsidP="0056601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камати како је Уставни суд пресудио;</w:t>
      </w:r>
    </w:p>
    <w:p w:rsidR="0056601D" w:rsidRDefault="008840CF" w:rsidP="006C3DBC">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 ком принципу и критеријуму су биране општине за  које је расписан јавни</w:t>
      </w:r>
    </w:p>
    <w:p w:rsidR="008840CF" w:rsidRDefault="008840CF" w:rsidP="008840CF">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позив за улагања инвеститора да би градили на одређеним локацијама мини хидроелектране</w:t>
      </w:r>
      <w:r w:rsidR="003A41FD">
        <w:rPr>
          <w:rFonts w:ascii="Times New Roman" w:eastAsia="Times New Roman" w:hAnsi="Times New Roman" w:cs="Times New Roman"/>
          <w:sz w:val="24"/>
          <w:szCs w:val="24"/>
          <w:lang w:val="sr-Cyrl-RS"/>
        </w:rPr>
        <w:t>, односно да ли су се локалне самоуправе саме јављале или је Министарство одабрало по неком одређеном критеријуму локације</w:t>
      </w:r>
      <w:r>
        <w:rPr>
          <w:rFonts w:ascii="Times New Roman" w:eastAsia="Times New Roman" w:hAnsi="Times New Roman" w:cs="Times New Roman"/>
          <w:sz w:val="24"/>
          <w:szCs w:val="24"/>
          <w:lang w:val="sr-Cyrl-RS"/>
        </w:rPr>
        <w:t>;</w:t>
      </w:r>
    </w:p>
    <w:p w:rsidR="000359CD" w:rsidRDefault="000359CD" w:rsidP="001D7656">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због чега општина Чајетина нема ниједну локацију у јавном позиву за улагање</w:t>
      </w:r>
    </w:p>
    <w:p w:rsidR="008840CF" w:rsidRDefault="000359CD" w:rsidP="001D7656">
      <w:pPr>
        <w:spacing w:after="0" w:line="240" w:lineRule="auto"/>
        <w:jc w:val="both"/>
        <w:rPr>
          <w:rFonts w:ascii="Times New Roman" w:eastAsia="Times New Roman" w:hAnsi="Times New Roman" w:cs="Times New Roman"/>
          <w:sz w:val="24"/>
          <w:szCs w:val="24"/>
          <w:lang w:val="sr-Cyrl-RS"/>
        </w:rPr>
      </w:pPr>
      <w:r w:rsidRPr="000359CD">
        <w:rPr>
          <w:rFonts w:ascii="Times New Roman" w:eastAsia="Times New Roman" w:hAnsi="Times New Roman" w:cs="Times New Roman"/>
          <w:sz w:val="24"/>
          <w:szCs w:val="24"/>
          <w:lang w:val="sr-Cyrl-RS"/>
        </w:rPr>
        <w:t>инвеститора</w:t>
      </w:r>
      <w:r>
        <w:rPr>
          <w:rFonts w:ascii="Times New Roman" w:eastAsia="Times New Roman" w:hAnsi="Times New Roman" w:cs="Times New Roman"/>
          <w:sz w:val="24"/>
          <w:szCs w:val="24"/>
          <w:lang w:val="sr-Cyrl-RS"/>
        </w:rPr>
        <w:t xml:space="preserve"> у изградњу мини хидроелектране;</w:t>
      </w:r>
    </w:p>
    <w:p w:rsidR="00896AA2" w:rsidRDefault="00E37809" w:rsidP="001D7656">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ком погледу може Министарство да помогне локалним самоуправама за</w:t>
      </w:r>
    </w:p>
    <w:p w:rsidR="00F71ADE" w:rsidRDefault="00E37809" w:rsidP="001D7656">
      <w:pPr>
        <w:spacing w:after="0" w:line="240" w:lineRule="auto"/>
        <w:jc w:val="both"/>
        <w:rPr>
          <w:rFonts w:ascii="Times New Roman" w:eastAsia="Times New Roman" w:hAnsi="Times New Roman" w:cs="Times New Roman"/>
          <w:sz w:val="24"/>
          <w:szCs w:val="24"/>
          <w:lang w:val="sr-Cyrl-RS"/>
        </w:rPr>
      </w:pPr>
      <w:r w:rsidRPr="00896AA2">
        <w:rPr>
          <w:rFonts w:ascii="Times New Roman" w:eastAsia="Times New Roman" w:hAnsi="Times New Roman" w:cs="Times New Roman"/>
          <w:sz w:val="24"/>
          <w:szCs w:val="24"/>
          <w:lang w:val="sr-Cyrl-RS"/>
        </w:rPr>
        <w:t xml:space="preserve"> реализацију пројеката за изградњу постројења за пречишћавање отпадних вода и који су критеријуми за доделу зајма;</w:t>
      </w:r>
    </w:p>
    <w:p w:rsidR="00F71ADE" w:rsidRDefault="00E37809" w:rsidP="001D7656">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sidRPr="00F71ADE">
        <w:rPr>
          <w:rFonts w:ascii="Times New Roman" w:eastAsia="Times New Roman" w:hAnsi="Times New Roman" w:cs="Times New Roman"/>
          <w:sz w:val="24"/>
          <w:szCs w:val="24"/>
          <w:lang w:val="sr-Cyrl-RS"/>
        </w:rPr>
        <w:t>да ли постоје неки подстицаји за унапређење енергетске ефикасности у</w:t>
      </w:r>
    </w:p>
    <w:p w:rsidR="001D7656" w:rsidRDefault="00E37809" w:rsidP="001D7656">
      <w:pPr>
        <w:spacing w:after="0" w:line="240" w:lineRule="auto"/>
        <w:jc w:val="both"/>
        <w:rPr>
          <w:rFonts w:ascii="Times New Roman" w:eastAsia="Times New Roman" w:hAnsi="Times New Roman" w:cs="Times New Roman"/>
          <w:sz w:val="24"/>
          <w:szCs w:val="24"/>
          <w:lang w:val="sr-Cyrl-RS"/>
        </w:rPr>
      </w:pPr>
      <w:r w:rsidRPr="00F71ADE">
        <w:rPr>
          <w:rFonts w:ascii="Times New Roman" w:eastAsia="Times New Roman" w:hAnsi="Times New Roman" w:cs="Times New Roman"/>
          <w:sz w:val="24"/>
          <w:szCs w:val="24"/>
          <w:lang w:val="sr-Cyrl-RS"/>
        </w:rPr>
        <w:t xml:space="preserve"> вртићима и школама</w:t>
      </w:r>
      <w:r w:rsidR="001D7656">
        <w:rPr>
          <w:rFonts w:ascii="Times New Roman" w:eastAsia="Times New Roman" w:hAnsi="Times New Roman" w:cs="Times New Roman"/>
          <w:sz w:val="24"/>
          <w:szCs w:val="24"/>
          <w:lang w:val="sr-Cyrl-RS"/>
        </w:rPr>
        <w:t>;</w:t>
      </w:r>
    </w:p>
    <w:p w:rsidR="001D7656" w:rsidRDefault="001D7656" w:rsidP="001D7656">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да ли може да се добије информација о структури дугова за топлане, ЕПС и</w:t>
      </w:r>
    </w:p>
    <w:p w:rsidR="00E6529B" w:rsidRPr="00E6529B" w:rsidRDefault="001D7656" w:rsidP="001D7656">
      <w:pPr>
        <w:spacing w:after="0" w:line="240" w:lineRule="auto"/>
        <w:jc w:val="both"/>
        <w:rPr>
          <w:rFonts w:ascii="Times New Roman" w:eastAsia="Times New Roman" w:hAnsi="Times New Roman" w:cs="Times New Roman"/>
          <w:sz w:val="24"/>
          <w:szCs w:val="24"/>
          <w:lang w:val="sr-Cyrl-RS"/>
        </w:rPr>
      </w:pPr>
      <w:r w:rsidRPr="001D7656">
        <w:rPr>
          <w:rFonts w:ascii="Times New Roman" w:eastAsia="Times New Roman" w:hAnsi="Times New Roman" w:cs="Times New Roman"/>
          <w:sz w:val="24"/>
          <w:szCs w:val="24"/>
          <w:lang w:val="sr-Cyrl-RS"/>
        </w:rPr>
        <w:t xml:space="preserve"> „Србијагас“</w:t>
      </w:r>
      <w:r w:rsidR="00E37809" w:rsidRPr="001D7656">
        <w:rPr>
          <w:rFonts w:ascii="Times New Roman" w:eastAsia="Times New Roman" w:hAnsi="Times New Roman" w:cs="Times New Roman"/>
          <w:sz w:val="24"/>
          <w:szCs w:val="24"/>
          <w:lang w:val="sr-Cyrl-RS"/>
        </w:rPr>
        <w:t>.</w:t>
      </w:r>
    </w:p>
    <w:p w:rsidR="00D542E3" w:rsidRDefault="00F116AC" w:rsidP="00D542E3">
      <w:pPr>
        <w:spacing w:after="0" w:line="240" w:lineRule="auto"/>
        <w:ind w:left="1080" w:firstLine="36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 расправи постављено је питање губитака у дистрибуцији енергије и</w:t>
      </w:r>
    </w:p>
    <w:p w:rsidR="00937226" w:rsidRDefault="00F116AC" w:rsidP="00E6529B">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шта се предузима да се ти губици смање, јер нам неефикасна наплата потраживања и губици у дистрибуцији угрожавају цео енергетски систем, а велики удар су и за буџет. Дуговања привреде и становништва према ЕПС-у износе око милијарду евра и не сме се дозволити да се претварају у јавни дуг Србије. Свако мора да плати оно што је потрошио да би се стабилизовао ЕПС, а и држава. </w:t>
      </w:r>
      <w:r w:rsidR="004A7ED5">
        <w:rPr>
          <w:rFonts w:ascii="Times New Roman" w:eastAsia="Times New Roman" w:hAnsi="Times New Roman" w:cs="Times New Roman"/>
          <w:sz w:val="24"/>
          <w:szCs w:val="24"/>
          <w:lang w:val="sr-Cyrl-RS"/>
        </w:rPr>
        <w:t xml:space="preserve">Када некима помажемо стварамо услове за неравноправност грађана. Јавности треба стално саопштавати структуру дуга, односно колико дугују домаћинства, колико приватна, јавна и комунална предузећа, предузећа у реструктуриању и друга, јер сви то плаћају као додатни порез на личну имовину. Главни дужници су предузећа, а не становништво. Комунална предузећа треба да се дају у закуп, концесију или озбиљније реструктурирају. Губици у електромрежи би били мањи ако би се некоме издала лиценца да купи струју за неколико села или фабрика па да он онда јури наплату и води рачуна о губицима у електромрежи. </w:t>
      </w:r>
      <w:r w:rsidR="004E76FB">
        <w:rPr>
          <w:rFonts w:ascii="Times New Roman" w:eastAsia="Times New Roman" w:hAnsi="Times New Roman" w:cs="Times New Roman"/>
          <w:sz w:val="24"/>
          <w:szCs w:val="24"/>
          <w:lang w:val="sr-Cyrl-RS"/>
        </w:rPr>
        <w:t xml:space="preserve">Запослени у јавним предузећама у сваком реструктуирању виде опасност за себе и своју позицију коју имају. </w:t>
      </w:r>
      <w:r>
        <w:rPr>
          <w:rFonts w:ascii="Times New Roman" w:eastAsia="Times New Roman" w:hAnsi="Times New Roman" w:cs="Times New Roman"/>
          <w:sz w:val="24"/>
          <w:szCs w:val="24"/>
          <w:lang w:val="sr-Cyrl-RS"/>
        </w:rPr>
        <w:t>Изнет је предлог да се дуг становништва и привреде претвори у дуговање у киловатима и да се сваког месеца плаћа одређен број киловата, на основу уговора са ЕПС-ом</w:t>
      </w:r>
      <w:r w:rsidR="00EF3C35">
        <w:rPr>
          <w:rFonts w:ascii="Times New Roman" w:eastAsia="Times New Roman" w:hAnsi="Times New Roman" w:cs="Times New Roman"/>
          <w:sz w:val="24"/>
          <w:szCs w:val="24"/>
          <w:lang w:val="sr-Cyrl-RS"/>
        </w:rPr>
        <w:t>, по цени која буде у моменту плаћања, на период у којем је реално да дужник испуни своје обавезе. ЕПС има превелики број запослених у бирократском апарату и тешко ће моћи за њих да се обезбеди посао. Треба направити озбиљнији рез и чвршћи наступ према ЕПС, али</w:t>
      </w:r>
      <w:r w:rsidR="00E810E2">
        <w:rPr>
          <w:rFonts w:ascii="Times New Roman" w:eastAsia="Times New Roman" w:hAnsi="Times New Roman" w:cs="Times New Roman"/>
          <w:sz w:val="24"/>
          <w:szCs w:val="24"/>
          <w:lang w:val="sr-Cyrl-RS"/>
        </w:rPr>
        <w:t xml:space="preserve"> је примарно питање наплате. Уд</w:t>
      </w:r>
      <w:r w:rsidR="00EF3C35">
        <w:rPr>
          <w:rFonts w:ascii="Times New Roman" w:eastAsia="Times New Roman" w:hAnsi="Times New Roman" w:cs="Times New Roman"/>
          <w:sz w:val="24"/>
          <w:szCs w:val="24"/>
          <w:lang w:val="sr-Cyrl-RS"/>
        </w:rPr>
        <w:t xml:space="preserve">ружење за заштиту потрошача из Ниша је упутило представку у вези питања наплате потраживања ЕПС-а, јер је тај део Србије највише погођен дуговањима и том проблему се мора озбиљније посветити. </w:t>
      </w:r>
      <w:r w:rsidR="00CA47B3">
        <w:rPr>
          <w:rFonts w:ascii="Times New Roman" w:eastAsia="Times New Roman" w:hAnsi="Times New Roman" w:cs="Times New Roman"/>
          <w:sz w:val="24"/>
          <w:szCs w:val="24"/>
          <w:lang w:val="sr-Cyrl-RS"/>
        </w:rPr>
        <w:t>Истакнуто је да посебно треба водити рачуна о оним потраживањима која се преварају у јавни дуг, јер тај јавни дуг плаћају сви грађани. Локалне самоуправе треба да понесу терет у вези централног и даљинског грејања, јер 30% грађана Србије се греје по том систему, а кроз робне резеве и остало они који се греју на дрва и угаљ финансирају или суфинансирају оне који имају бољи животни стандард. ЕПС је најбољи и најорганизованији систем који у држави постоји са становишта функције коју обавља.</w:t>
      </w:r>
      <w:r w:rsidR="00331E6B">
        <w:rPr>
          <w:rFonts w:ascii="Times New Roman" w:eastAsia="Times New Roman" w:hAnsi="Times New Roman" w:cs="Times New Roman"/>
          <w:sz w:val="24"/>
          <w:szCs w:val="24"/>
          <w:lang w:val="sr-Cyrl-RS"/>
        </w:rPr>
        <w:t xml:space="preserve"> Изнето је да је општина Чајетина урадила пројекат за изградњу постројења за пречишћавање отпадних вода и конкурисала за средства донатора из Норвешке, али да Министарство није дало сагласност на пројекат. Истакнуто је да би још једном Министарство требало да </w:t>
      </w:r>
      <w:r w:rsidR="00331E6B">
        <w:rPr>
          <w:rFonts w:ascii="Times New Roman" w:eastAsia="Times New Roman" w:hAnsi="Times New Roman" w:cs="Times New Roman"/>
          <w:sz w:val="24"/>
          <w:szCs w:val="24"/>
          <w:lang w:val="sr-Cyrl-RS"/>
        </w:rPr>
        <w:lastRenderedPageBreak/>
        <w:t xml:space="preserve">погледа тај пројекат и евентуално ревидира сагласност или да каже шта није у реду у пројекту да би се то исправило. </w:t>
      </w:r>
    </w:p>
    <w:p w:rsidR="0009460C" w:rsidRDefault="0009460C" w:rsidP="00E6529B">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E7263A">
        <w:rPr>
          <w:rFonts w:ascii="Times New Roman" w:eastAsia="Times New Roman" w:hAnsi="Times New Roman" w:cs="Times New Roman"/>
          <w:sz w:val="24"/>
          <w:szCs w:val="24"/>
          <w:lang w:val="sr-Cyrl-RS"/>
        </w:rPr>
        <w:tab/>
      </w:r>
      <w:r w:rsidR="005A1774">
        <w:rPr>
          <w:rFonts w:ascii="Times New Roman" w:eastAsia="Times New Roman" w:hAnsi="Times New Roman" w:cs="Times New Roman"/>
          <w:sz w:val="24"/>
          <w:szCs w:val="24"/>
          <w:lang w:val="sr-Cyrl-RS"/>
        </w:rPr>
        <w:t>Поводом дискусије, Зорана Михајловић, министар енергетике, развоја и заштите животне средине, истакла је, поред осталог, да технички губици у мрежи када се говори о високом напону износе око 2,5% и они су у складу са губицима у европским државама. Озбиљан проблем су дистрибутивни губици који се крећу од 12% до 40-50%, зависно од региона и дистрибуције. Ти губици су величине годишње производње „Ђердапа“. Није то само питање бројила, лоше мреже, немања новца, застареле технологије и сличног. На решавању тог питања Министарство ради заједно са ЕПС-ом. Има и крађе струје и других ствари које се на други начин превазилазе. То је један део који утиче на стање ЕПС-а и „Србијагаса“. Генерални директор ЕПС-а је изашао пре неколико месеци у јавност и рекао да ЕПС-у фали пола милијарде евра. Заједно са Министарством финансија и привреде урађен је репрограм кредита које ЕПС има у износу око 300 милиона евра и обавезе од око 110 милиона евра школства, војске, полиције, здравства и других договорено је да се ставе у Закон о јавном дугу. Ефекат репрограма дугова становништва и привреде према ЕПС-у за два месеца је око седам милијарди динара. Највећи део дуга привреде односи се на предузећа у реструктурирању. Планира се да се репрограм продужи. Захваљујући предузетим мерама ЕПС има тренутно позитиван биланс од око пет милијарди динара. Договорено је са Министарством финансија и привреде да  предузећа у реструктурирању која су способна и могу да послују плате своје обавезе за струју и гас, а про</w:t>
      </w:r>
      <w:r w:rsidR="00BA379F">
        <w:rPr>
          <w:rFonts w:ascii="Times New Roman" w:eastAsia="Times New Roman" w:hAnsi="Times New Roman" w:cs="Times New Roman"/>
          <w:sz w:val="24"/>
          <w:szCs w:val="24"/>
          <w:lang w:val="sr-Cyrl-RS"/>
        </w:rPr>
        <w:t>блем</w:t>
      </w:r>
      <w:r w:rsidR="005A1774">
        <w:rPr>
          <w:rFonts w:ascii="Times New Roman" w:eastAsia="Times New Roman" w:hAnsi="Times New Roman" w:cs="Times New Roman"/>
          <w:sz w:val="24"/>
          <w:szCs w:val="24"/>
          <w:lang w:val="sr-Cyrl-RS"/>
        </w:rPr>
        <w:t xml:space="preserve"> других да се реши до краја године. Систем наплате огромних потраживања од становништва око 500 милиона евра и од привреде, такође око 500 милиона евра, је јасан и грађанима и привреди и држава ће се држати тог система.</w:t>
      </w:r>
      <w:r w:rsidR="00F009F8">
        <w:rPr>
          <w:rFonts w:ascii="Times New Roman" w:eastAsia="Times New Roman" w:hAnsi="Times New Roman" w:cs="Times New Roman"/>
          <w:sz w:val="24"/>
          <w:szCs w:val="24"/>
          <w:lang w:val="sr-Cyrl-RS"/>
        </w:rPr>
        <w:t xml:space="preserve"> У вези представке које је упутило </w:t>
      </w:r>
      <w:r w:rsidR="00106D26">
        <w:rPr>
          <w:rFonts w:ascii="Times New Roman" w:eastAsia="Times New Roman" w:hAnsi="Times New Roman" w:cs="Times New Roman"/>
          <w:sz w:val="24"/>
          <w:szCs w:val="24"/>
          <w:lang w:val="sr-Cyrl-RS"/>
        </w:rPr>
        <w:t>У</w:t>
      </w:r>
      <w:r w:rsidR="00F009F8">
        <w:rPr>
          <w:rFonts w:ascii="Times New Roman" w:eastAsia="Times New Roman" w:hAnsi="Times New Roman" w:cs="Times New Roman"/>
          <w:sz w:val="24"/>
          <w:szCs w:val="24"/>
          <w:lang w:val="sr-Cyrl-RS"/>
        </w:rPr>
        <w:t xml:space="preserve">дружење потрошача из Ниша, Министарство ће дати препоруку ЕПС-у да број рата буде већи. Министарство ће предложити Влади да донесе одлуку којом ће се испоштовати пресуда Уставног суда у вези камата на дугове пре 2012. године. </w:t>
      </w:r>
    </w:p>
    <w:p w:rsidR="00F009F8" w:rsidRDefault="00F009F8" w:rsidP="00E6529B">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13404">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 xml:space="preserve">Постоје огромни дугови између топлана и „Србијагаса“, као што постоје огромна дуговања између републичких резерви и топлана. Договорено је да се камате у односима између Републичке дирекције за робне резерве и топлана отпишу и да се дугови репрограмирају. Препоручено је топланама да отпишу камате грађанима и привреди и репрограмирају њихове дугове, као што су урадили ЕПС и „Србијагас“. </w:t>
      </w:r>
      <w:r w:rsidR="0043067E">
        <w:rPr>
          <w:rFonts w:ascii="Times New Roman" w:eastAsia="Times New Roman" w:hAnsi="Times New Roman" w:cs="Times New Roman"/>
          <w:sz w:val="24"/>
          <w:szCs w:val="24"/>
          <w:lang w:val="sr-Cyrl-RS"/>
        </w:rPr>
        <w:t>Проблем је што се одлуке доносе на локалном нивоу и немогућност републичког нивоа да утиче да се неке м</w:t>
      </w:r>
      <w:r w:rsidR="000F0478">
        <w:rPr>
          <w:rFonts w:ascii="Times New Roman" w:eastAsia="Times New Roman" w:hAnsi="Times New Roman" w:cs="Times New Roman"/>
          <w:sz w:val="24"/>
          <w:szCs w:val="24"/>
          <w:lang w:val="sr-Cyrl-RS"/>
        </w:rPr>
        <w:t>ере у пот</w:t>
      </w:r>
      <w:r w:rsidR="0043067E">
        <w:rPr>
          <w:rFonts w:ascii="Times New Roman" w:eastAsia="Times New Roman" w:hAnsi="Times New Roman" w:cs="Times New Roman"/>
          <w:sz w:val="24"/>
          <w:szCs w:val="24"/>
          <w:lang w:val="sr-Cyrl-RS"/>
        </w:rPr>
        <w:t xml:space="preserve">пуности спроведу на локалном новоу. </w:t>
      </w:r>
      <w:r w:rsidR="00D14001">
        <w:rPr>
          <w:rFonts w:ascii="Times New Roman" w:eastAsia="Times New Roman" w:hAnsi="Times New Roman" w:cs="Times New Roman"/>
          <w:sz w:val="24"/>
          <w:szCs w:val="24"/>
          <w:lang w:val="sr-Cyrl-RS"/>
        </w:rPr>
        <w:t xml:space="preserve">Топлане су најкритичнији део енергетског биланса, па би их можда требало више везати за републички ниво. Питање цена топлотне енергије мора се  поступно решавати. Комунална предузећа мора да се модернизују, па можда да производе и електричну енергију, а и да повећају ефикасност тако што неће користити скуп мазут, већ неки други енергент. </w:t>
      </w:r>
      <w:r w:rsidR="005745C9">
        <w:rPr>
          <w:rFonts w:ascii="Times New Roman" w:eastAsia="Times New Roman" w:hAnsi="Times New Roman" w:cs="Times New Roman"/>
          <w:sz w:val="24"/>
          <w:szCs w:val="24"/>
          <w:lang w:val="sr-Cyrl-RS"/>
        </w:rPr>
        <w:t>Министарство ће доставити Одбору преглед дугова, односно структуру дуга за топлане, ЕПС, „Србијагас“ и друге.</w:t>
      </w:r>
    </w:p>
    <w:p w:rsidR="00FC6728" w:rsidRDefault="001E76FE" w:rsidP="00FC6728">
      <w:pPr>
        <w:spacing w:after="0" w:line="240" w:lineRule="auto"/>
        <w:ind w:left="720"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Урађене су полазне основе корпоративизације ЕПС-а. ЕПС мора да буде</w:t>
      </w:r>
    </w:p>
    <w:p w:rsidR="001E76FE" w:rsidRDefault="001E76FE" w:rsidP="00FC6728">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ефикаснији систем. Формирано је привредно друштво за јавно снабдевање. Ради се на проблему фискалне </w:t>
      </w:r>
      <w:r w:rsidR="001C2AC5">
        <w:rPr>
          <w:rFonts w:ascii="Times New Roman" w:eastAsia="Times New Roman" w:hAnsi="Times New Roman" w:cs="Times New Roman"/>
          <w:sz w:val="24"/>
          <w:szCs w:val="24"/>
          <w:lang w:val="sr-Cyrl-RS"/>
        </w:rPr>
        <w:t>кон</w:t>
      </w:r>
      <w:r>
        <w:rPr>
          <w:rFonts w:ascii="Times New Roman" w:eastAsia="Times New Roman" w:hAnsi="Times New Roman" w:cs="Times New Roman"/>
          <w:sz w:val="24"/>
          <w:szCs w:val="24"/>
          <w:lang w:val="sr-Cyrl-RS"/>
        </w:rPr>
        <w:t xml:space="preserve">солидације ЕПС-а и разговара са привредним друштвима за дистрибуцију, где има много проблема. Покренут је поступак враћања „Колубаре Метал“ у „Колубару“. ЕПС има велики број запослених. План је да се запослени не отпуштају, већ да запосле кроз нове инвестиције и у привредним друштвима за дистрибуцију. </w:t>
      </w:r>
      <w:r w:rsidR="00F05230">
        <w:rPr>
          <w:rFonts w:ascii="Times New Roman" w:eastAsia="Times New Roman" w:hAnsi="Times New Roman" w:cs="Times New Roman"/>
          <w:sz w:val="24"/>
          <w:szCs w:val="24"/>
          <w:lang w:val="sr-Cyrl-RS"/>
        </w:rPr>
        <w:t>ЕПС ће ове године остварити рекордну производњу, пре свега, захваљујући доброј хидрологији и што није било довољно ре</w:t>
      </w:r>
      <w:r w:rsidR="00C965D7">
        <w:rPr>
          <w:rFonts w:ascii="Times New Roman" w:eastAsia="Times New Roman" w:hAnsi="Times New Roman" w:cs="Times New Roman"/>
          <w:sz w:val="24"/>
          <w:szCs w:val="24"/>
          <w:lang w:val="sr-Cyrl-RS"/>
        </w:rPr>
        <w:t>монта. Одређени планирани ремон</w:t>
      </w:r>
      <w:r w:rsidR="00F05230">
        <w:rPr>
          <w:rFonts w:ascii="Times New Roman" w:eastAsia="Times New Roman" w:hAnsi="Times New Roman" w:cs="Times New Roman"/>
          <w:sz w:val="24"/>
          <w:szCs w:val="24"/>
          <w:lang w:val="sr-Cyrl-RS"/>
        </w:rPr>
        <w:t xml:space="preserve">ти су морали да се одложе, јер није било средстава. Ове године приоритет је корпоративизација и фискална консолидација, а од јесени кренуће се у озбиљне разговоре око инвестирања. </w:t>
      </w:r>
    </w:p>
    <w:p w:rsidR="00F05230" w:rsidRDefault="00F05230" w:rsidP="00E6529B">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r>
      <w:r w:rsidR="00503FCF">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Министарсво је формирало тим за корупцију и 30. априла 2013. године предало све обрађене материјале из области које покрива Министарсво тужилаштву. Из области енергетике активирана је кривична пријава из 2004. године везана за гашење електрана, увоз струје, тадашњи менаџмент ЕПС-а, ЕФТ и друго. Предата је одр</w:t>
      </w:r>
      <w:r w:rsidR="009B4AD3">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ђена документација за „Ресавицу“ и „Ђердап“, као и одређене сумње везане за „Србијагас“. Како тим ради и доноси документацију Министарство предаје то тужилаштву. Добијена је потврда да је тужилаштво све примило и да ради на тим предметима. Министарство ће сваких 15 дана тражити и одређене информације о томе. </w:t>
      </w:r>
    </w:p>
    <w:p w:rsidR="00F05230" w:rsidRDefault="00F05230" w:rsidP="00E6529B">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503FCF">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 xml:space="preserve">Велико је интересовање </w:t>
      </w:r>
      <w:r w:rsidR="009B4AD3">
        <w:rPr>
          <w:rFonts w:ascii="Times New Roman" w:eastAsia="Times New Roman" w:hAnsi="Times New Roman" w:cs="Times New Roman"/>
          <w:sz w:val="24"/>
          <w:szCs w:val="24"/>
          <w:lang w:val="sr-Cyrl-RS"/>
        </w:rPr>
        <w:t>за соларне панеле. Србија до 2020</w:t>
      </w:r>
      <w:r>
        <w:rPr>
          <w:rFonts w:ascii="Times New Roman" w:eastAsia="Times New Roman" w:hAnsi="Times New Roman" w:cs="Times New Roman"/>
          <w:sz w:val="24"/>
          <w:szCs w:val="24"/>
          <w:lang w:val="sr-Cyrl-RS"/>
        </w:rPr>
        <w:t xml:space="preserve">. године треба да издвоји око 550 милиона евра за повлашћене произвођаче електричне енергије. </w:t>
      </w:r>
      <w:r w:rsidR="00464BBB">
        <w:rPr>
          <w:rFonts w:ascii="Times New Roman" w:eastAsia="Times New Roman" w:hAnsi="Times New Roman" w:cs="Times New Roman"/>
          <w:sz w:val="24"/>
          <w:szCs w:val="24"/>
          <w:lang w:val="sr-Cyrl-RS"/>
        </w:rPr>
        <w:t xml:space="preserve">То је велики износ и квоте за обновљиве изворе енергеије у току ове године се неће мењати, односно повећавати. Јужни ток ће почети у Србији да се гради крајем године. Министарство је усвојило сва подзаконска акта неопходна да изградња почне. </w:t>
      </w:r>
    </w:p>
    <w:p w:rsidR="00AB7743" w:rsidRDefault="006547F1" w:rsidP="00E6529B">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503FCF">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Министарсво је упутило позив локалним самоуправама да доставе могуће потенцијалне локације за изградњу малих хидроелектрана. Општине су се саме пријављивале, а у јавном позиву за изградњу стављене су</w:t>
      </w:r>
      <w:r w:rsidR="00EB5D49">
        <w:rPr>
          <w:rFonts w:ascii="Times New Roman" w:eastAsia="Times New Roman" w:hAnsi="Times New Roman" w:cs="Times New Roman"/>
          <w:sz w:val="24"/>
          <w:szCs w:val="24"/>
          <w:lang w:val="sr-Cyrl-RS"/>
        </w:rPr>
        <w:t xml:space="preserve"> само оне које имају потпуно уре</w:t>
      </w:r>
      <w:r>
        <w:rPr>
          <w:rFonts w:ascii="Times New Roman" w:eastAsia="Times New Roman" w:hAnsi="Times New Roman" w:cs="Times New Roman"/>
          <w:sz w:val="24"/>
          <w:szCs w:val="24"/>
          <w:lang w:val="sr-Cyrl-RS"/>
        </w:rPr>
        <w:t xml:space="preserve">ђену локацију, односно позив је урађен само за потпуно сигурне локације. </w:t>
      </w:r>
      <w:r w:rsidR="004B61EE">
        <w:rPr>
          <w:rFonts w:ascii="Times New Roman" w:eastAsia="Times New Roman" w:hAnsi="Times New Roman" w:cs="Times New Roman"/>
          <w:sz w:val="24"/>
          <w:szCs w:val="24"/>
          <w:lang w:val="sr-Cyrl-RS"/>
        </w:rPr>
        <w:t xml:space="preserve">Од 1. јануара следеће године треба да почне да функционише Фонд енергетске ефикасности. Тешко да ће тај фонд моћи да се пуни из буџета, па се разговара са међународним кредитним институцијама које би практично пуниле тај фонд. </w:t>
      </w:r>
      <w:r w:rsidR="003C0EB4">
        <w:rPr>
          <w:rFonts w:ascii="Times New Roman" w:eastAsia="Times New Roman" w:hAnsi="Times New Roman" w:cs="Times New Roman"/>
          <w:sz w:val="24"/>
          <w:szCs w:val="24"/>
          <w:lang w:val="sr-Cyrl-RS"/>
        </w:rPr>
        <w:t xml:space="preserve">Приоритет тог фонда ће бити становништво. </w:t>
      </w:r>
    </w:p>
    <w:p w:rsidR="00E2144F" w:rsidRDefault="00E2144F" w:rsidP="00E6529B">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У дискусији су учествовали Александра Томић, Владимир Илић, Владимир Маринковић, Драгољуб Карић, Милан Лапчевић, Бојана Божанић, Петар Шкундрић, Зоран Анђелковић, Миодраг Николић, Зорана Михајловић и Петар Станојевић.</w:t>
      </w:r>
    </w:p>
    <w:p w:rsidR="003F4AED" w:rsidRDefault="00937226" w:rsidP="00DD2852">
      <w:pPr>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503FCF">
        <w:rPr>
          <w:rFonts w:ascii="Times New Roman" w:eastAsia="Times New Roman" w:hAnsi="Times New Roman" w:cs="Times New Roman"/>
          <w:sz w:val="24"/>
          <w:szCs w:val="24"/>
          <w:lang w:val="sr-Cyrl-RS"/>
        </w:rPr>
        <w:tab/>
      </w:r>
      <w:r w:rsidR="00FF6712" w:rsidRPr="00FF6712">
        <w:rPr>
          <w:rFonts w:ascii="Times New Roman" w:hAnsi="Times New Roman" w:cs="Times New Roman"/>
          <w:sz w:val="24"/>
          <w:szCs w:val="24"/>
          <w:lang w:val="sr-Cyrl-RS"/>
        </w:rPr>
        <w:t xml:space="preserve">Одбор је </w:t>
      </w:r>
      <w:r w:rsidR="00FE0BF8">
        <w:rPr>
          <w:rFonts w:ascii="Times New Roman" w:hAnsi="Times New Roman" w:cs="Times New Roman"/>
          <w:sz w:val="24"/>
          <w:szCs w:val="24"/>
          <w:lang w:val="sr-Cyrl-RS"/>
        </w:rPr>
        <w:t xml:space="preserve">већином гласова </w:t>
      </w:r>
      <w:r w:rsidR="00FF6712" w:rsidRPr="00FF6712">
        <w:rPr>
          <w:rFonts w:ascii="Times New Roman" w:hAnsi="Times New Roman" w:cs="Times New Roman"/>
          <w:sz w:val="24"/>
          <w:szCs w:val="24"/>
          <w:lang w:val="sr-Cyrl-RS"/>
        </w:rPr>
        <w:t xml:space="preserve">прихватио </w:t>
      </w:r>
      <w:r w:rsidR="00FE0BF8">
        <w:rPr>
          <w:rFonts w:ascii="Times New Roman" w:hAnsi="Times New Roman" w:cs="Times New Roman"/>
          <w:sz w:val="24"/>
          <w:szCs w:val="24"/>
          <w:lang w:val="sr-Cyrl-RS"/>
        </w:rPr>
        <w:t xml:space="preserve">Информацију </w:t>
      </w:r>
      <w:r w:rsidR="00FE0BF8" w:rsidRPr="00291987">
        <w:rPr>
          <w:rFonts w:ascii="Times New Roman" w:hAnsi="Times New Roman" w:cs="Times New Roman"/>
          <w:sz w:val="24"/>
          <w:szCs w:val="24"/>
          <w:lang w:val="sr-Cyrl-RS"/>
        </w:rPr>
        <w:t xml:space="preserve">о раду Министарства </w:t>
      </w:r>
      <w:r w:rsidR="00FE0BF8">
        <w:rPr>
          <w:rFonts w:ascii="Times New Roman" w:hAnsi="Times New Roman" w:cs="Times New Roman"/>
          <w:sz w:val="24"/>
          <w:szCs w:val="24"/>
          <w:lang w:val="sr-Cyrl-RS"/>
        </w:rPr>
        <w:t xml:space="preserve">енергетике, развоја и заштите животне средине за период </w:t>
      </w:r>
      <w:r w:rsidR="003F4AED">
        <w:rPr>
          <w:rFonts w:ascii="Times New Roman" w:hAnsi="Times New Roman" w:cs="Times New Roman"/>
          <w:sz w:val="24"/>
          <w:szCs w:val="24"/>
          <w:lang w:val="sr-Cyrl-RS"/>
        </w:rPr>
        <w:t>од октоб</w:t>
      </w:r>
      <w:r w:rsidR="00FE0BF8">
        <w:rPr>
          <w:rFonts w:ascii="Times New Roman" w:hAnsi="Times New Roman" w:cs="Times New Roman"/>
          <w:sz w:val="24"/>
          <w:szCs w:val="24"/>
          <w:lang w:val="sr-Cyrl-RS"/>
        </w:rPr>
        <w:t>р</w:t>
      </w:r>
      <w:r w:rsidR="003F4AED">
        <w:rPr>
          <w:rFonts w:ascii="Times New Roman" w:hAnsi="Times New Roman" w:cs="Times New Roman"/>
          <w:sz w:val="24"/>
          <w:szCs w:val="24"/>
          <w:lang w:val="sr-Cyrl-RS"/>
        </w:rPr>
        <w:t>а 2012. године до</w:t>
      </w:r>
      <w:r w:rsidR="00FE0BF8">
        <w:rPr>
          <w:rFonts w:ascii="Times New Roman" w:hAnsi="Times New Roman" w:cs="Times New Roman"/>
          <w:sz w:val="24"/>
          <w:szCs w:val="24"/>
          <w:lang w:val="sr-Cyrl-RS"/>
        </w:rPr>
        <w:t xml:space="preserve"> март</w:t>
      </w:r>
      <w:r w:rsidR="003F4AED">
        <w:rPr>
          <w:rFonts w:ascii="Times New Roman" w:hAnsi="Times New Roman" w:cs="Times New Roman"/>
          <w:sz w:val="24"/>
          <w:szCs w:val="24"/>
          <w:lang w:val="sr-Cyrl-RS"/>
        </w:rPr>
        <w:t>а</w:t>
      </w:r>
      <w:r w:rsidR="00FE0BF8">
        <w:rPr>
          <w:rFonts w:ascii="Times New Roman" w:hAnsi="Times New Roman" w:cs="Times New Roman"/>
          <w:sz w:val="24"/>
          <w:szCs w:val="24"/>
          <w:lang w:val="sr-Cyrl-RS"/>
        </w:rPr>
        <w:t xml:space="preserve"> 2013. године.</w:t>
      </w:r>
    </w:p>
    <w:p w:rsidR="00DD2852" w:rsidRDefault="00C03942" w:rsidP="00DD2852">
      <w:pPr>
        <w:spacing w:after="0" w:line="240" w:lineRule="auto"/>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ab/>
      </w:r>
      <w:r w:rsidR="00503FCF">
        <w:rPr>
          <w:rFonts w:ascii="Times New Roman" w:eastAsia="Times New Roman" w:hAnsi="Times New Roman" w:cs="Times New Roman"/>
          <w:sz w:val="24"/>
          <w:szCs w:val="24"/>
          <w:lang w:val="sr-Cyrl-RS"/>
        </w:rPr>
        <w:tab/>
      </w:r>
      <w:r w:rsidRPr="00C03942">
        <w:rPr>
          <w:rFonts w:ascii="Times New Roman" w:eastAsia="Times New Roman" w:hAnsi="Times New Roman" w:cs="Times New Roman"/>
          <w:sz w:val="24"/>
          <w:szCs w:val="24"/>
          <w:lang w:val="sr-Cyrl-RS"/>
        </w:rPr>
        <w:t>Седница је закључена у 1</w:t>
      </w:r>
      <w:r w:rsidR="007F580E">
        <w:rPr>
          <w:rFonts w:ascii="Times New Roman" w:eastAsia="Times New Roman" w:hAnsi="Times New Roman" w:cs="Times New Roman"/>
          <w:sz w:val="24"/>
          <w:szCs w:val="24"/>
          <w:lang w:val="sr-Cyrl-RS"/>
        </w:rPr>
        <w:t>0</w:t>
      </w:r>
      <w:r w:rsidRPr="00C03942">
        <w:rPr>
          <w:rFonts w:ascii="Times New Roman" w:eastAsia="Times New Roman" w:hAnsi="Times New Roman" w:cs="Times New Roman"/>
          <w:sz w:val="24"/>
          <w:szCs w:val="24"/>
          <w:lang w:val="sr-Cyrl-RS"/>
        </w:rPr>
        <w:t>,</w:t>
      </w:r>
      <w:r w:rsidR="007F580E">
        <w:rPr>
          <w:rFonts w:ascii="Times New Roman" w:eastAsia="Times New Roman" w:hAnsi="Times New Roman" w:cs="Times New Roman"/>
          <w:sz w:val="24"/>
          <w:szCs w:val="24"/>
          <w:lang w:val="sr-Cyrl-RS"/>
        </w:rPr>
        <w:t>1</w:t>
      </w:r>
      <w:r w:rsidRPr="00C03942">
        <w:rPr>
          <w:rFonts w:ascii="Times New Roman" w:eastAsia="Times New Roman" w:hAnsi="Times New Roman" w:cs="Times New Roman"/>
          <w:sz w:val="24"/>
          <w:szCs w:val="24"/>
          <w:lang w:val="sr-Cyrl-RS"/>
        </w:rPr>
        <w:t>0 часова.</w:t>
      </w:r>
    </w:p>
    <w:p w:rsidR="00C03942" w:rsidRPr="00C03942" w:rsidRDefault="00C03942" w:rsidP="00DD2852">
      <w:pPr>
        <w:spacing w:after="0" w:line="240" w:lineRule="auto"/>
        <w:jc w:val="both"/>
        <w:rPr>
          <w:rFonts w:ascii="Times New Roman" w:eastAsia="Times New Roman" w:hAnsi="Times New Roman" w:cs="Times New Roman"/>
          <w:sz w:val="24"/>
          <w:szCs w:val="24"/>
          <w:lang w:val="sr-Cyrl-RS"/>
        </w:rPr>
      </w:pPr>
      <w:r w:rsidRPr="00C03942">
        <w:rPr>
          <w:rFonts w:ascii="Times New Roman" w:eastAsia="Times New Roman" w:hAnsi="Times New Roman" w:cs="Times New Roman"/>
          <w:sz w:val="24"/>
          <w:szCs w:val="24"/>
          <w:lang w:val="sr-Cyrl-RS"/>
        </w:rPr>
        <w:tab/>
      </w:r>
      <w:r w:rsidR="00503FCF">
        <w:rPr>
          <w:rFonts w:ascii="Times New Roman" w:eastAsia="Times New Roman" w:hAnsi="Times New Roman" w:cs="Times New Roman"/>
          <w:sz w:val="24"/>
          <w:szCs w:val="24"/>
          <w:lang w:val="sr-Cyrl-RS"/>
        </w:rPr>
        <w:tab/>
      </w:r>
      <w:r w:rsidRPr="00C03942">
        <w:rPr>
          <w:rFonts w:ascii="Times New Roman" w:eastAsia="Times New Roman" w:hAnsi="Times New Roman" w:cs="Times New Roman"/>
          <w:sz w:val="24"/>
          <w:szCs w:val="24"/>
          <w:lang w:val="sr-Cyrl-RS"/>
        </w:rPr>
        <w:t>Саставни део овог записника чини обрађени тонски снимак седнице Одбора.</w:t>
      </w:r>
    </w:p>
    <w:p w:rsidR="00C03942" w:rsidRPr="00C03942" w:rsidRDefault="00C03942" w:rsidP="00DD2852">
      <w:pPr>
        <w:widowControl w:val="0"/>
        <w:tabs>
          <w:tab w:val="left" w:pos="1080"/>
        </w:tabs>
        <w:spacing w:after="0" w:line="240" w:lineRule="auto"/>
        <w:jc w:val="both"/>
        <w:rPr>
          <w:rFonts w:ascii="Times New Roman" w:eastAsia="Times New Roman" w:hAnsi="Times New Roman" w:cs="Times New Roman"/>
          <w:sz w:val="24"/>
          <w:szCs w:val="24"/>
          <w:lang w:val="sr-Cyrl-RS"/>
        </w:rPr>
      </w:pPr>
    </w:p>
    <w:p w:rsidR="00C03942" w:rsidRPr="00C03942" w:rsidRDefault="00C03942" w:rsidP="00DD2852">
      <w:pPr>
        <w:widowControl w:val="0"/>
        <w:tabs>
          <w:tab w:val="left" w:pos="1080"/>
        </w:tabs>
        <w:spacing w:after="0" w:line="240" w:lineRule="auto"/>
        <w:jc w:val="both"/>
        <w:rPr>
          <w:rFonts w:ascii="Times New Roman" w:eastAsia="Times New Roman" w:hAnsi="Times New Roman" w:cs="Times New Roman"/>
          <w:sz w:val="24"/>
          <w:szCs w:val="24"/>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586"/>
      </w:tblGrid>
      <w:tr w:rsidR="00C03942" w:rsidRPr="00C03942" w:rsidTr="007A7E33">
        <w:tc>
          <w:tcPr>
            <w:tcW w:w="4788" w:type="dxa"/>
          </w:tcPr>
          <w:p w:rsidR="00C03942" w:rsidRPr="00C03942" w:rsidRDefault="00C03942" w:rsidP="00C03942">
            <w:pPr>
              <w:widowControl w:val="0"/>
              <w:tabs>
                <w:tab w:val="left" w:pos="1080"/>
              </w:tabs>
              <w:jc w:val="center"/>
              <w:rPr>
                <w:sz w:val="24"/>
                <w:szCs w:val="24"/>
                <w:lang w:val="sr-Cyrl-RS"/>
              </w:rPr>
            </w:pPr>
            <w:r w:rsidRPr="00C03942">
              <w:rPr>
                <w:sz w:val="24"/>
                <w:szCs w:val="24"/>
                <w:lang w:val="sr-Cyrl-RS"/>
              </w:rPr>
              <w:t>СЕКРЕТАР</w:t>
            </w:r>
          </w:p>
          <w:p w:rsidR="00C03942" w:rsidRPr="00C03942" w:rsidRDefault="00C03942" w:rsidP="00C03942">
            <w:pPr>
              <w:widowControl w:val="0"/>
              <w:tabs>
                <w:tab w:val="left" w:pos="1080"/>
              </w:tabs>
              <w:jc w:val="center"/>
              <w:rPr>
                <w:sz w:val="24"/>
                <w:szCs w:val="24"/>
                <w:lang w:val="sr-Cyrl-RS"/>
              </w:rPr>
            </w:pPr>
          </w:p>
          <w:p w:rsidR="00C03942" w:rsidRPr="00C03942" w:rsidRDefault="00C03942" w:rsidP="00C03942">
            <w:pPr>
              <w:widowControl w:val="0"/>
              <w:tabs>
                <w:tab w:val="left" w:pos="1080"/>
              </w:tabs>
              <w:jc w:val="center"/>
              <w:rPr>
                <w:sz w:val="24"/>
                <w:szCs w:val="24"/>
                <w:lang w:val="sr-Cyrl-RS"/>
              </w:rPr>
            </w:pPr>
            <w:r w:rsidRPr="00C03942">
              <w:rPr>
                <w:sz w:val="24"/>
                <w:szCs w:val="24"/>
                <w:lang w:val="sr-Cyrl-RS"/>
              </w:rPr>
              <w:t>Душан Лазић</w:t>
            </w:r>
          </w:p>
        </w:tc>
        <w:tc>
          <w:tcPr>
            <w:tcW w:w="4788" w:type="dxa"/>
          </w:tcPr>
          <w:p w:rsidR="00C03942" w:rsidRPr="00C03942" w:rsidRDefault="00C03942" w:rsidP="00C03942">
            <w:pPr>
              <w:widowControl w:val="0"/>
              <w:tabs>
                <w:tab w:val="left" w:pos="1080"/>
              </w:tabs>
              <w:jc w:val="center"/>
              <w:rPr>
                <w:sz w:val="24"/>
                <w:szCs w:val="24"/>
                <w:lang w:val="sr-Cyrl-RS"/>
              </w:rPr>
            </w:pPr>
            <w:r w:rsidRPr="00C03942">
              <w:rPr>
                <w:sz w:val="24"/>
                <w:szCs w:val="24"/>
                <w:lang w:val="sr-Cyrl-RS"/>
              </w:rPr>
              <w:t>ПРЕДСЕДНИК</w:t>
            </w:r>
          </w:p>
          <w:p w:rsidR="00C03942" w:rsidRPr="00C03942" w:rsidRDefault="00C03942" w:rsidP="00C03942">
            <w:pPr>
              <w:widowControl w:val="0"/>
              <w:tabs>
                <w:tab w:val="left" w:pos="1080"/>
              </w:tabs>
              <w:jc w:val="center"/>
              <w:rPr>
                <w:sz w:val="24"/>
                <w:szCs w:val="24"/>
                <w:lang w:val="sr-Cyrl-RS"/>
              </w:rPr>
            </w:pPr>
          </w:p>
          <w:p w:rsidR="00C03942" w:rsidRPr="00C03942" w:rsidRDefault="00C03942" w:rsidP="00C03942">
            <w:pPr>
              <w:widowControl w:val="0"/>
              <w:tabs>
                <w:tab w:val="left" w:pos="1080"/>
              </w:tabs>
              <w:jc w:val="center"/>
              <w:rPr>
                <w:sz w:val="24"/>
                <w:szCs w:val="24"/>
                <w:lang w:val="sr-Cyrl-RS"/>
              </w:rPr>
            </w:pPr>
            <w:r w:rsidRPr="00C03942">
              <w:rPr>
                <w:sz w:val="24"/>
                <w:szCs w:val="24"/>
                <w:lang w:val="sr-Cyrl-RS"/>
              </w:rPr>
              <w:t>др Александра Томић</w:t>
            </w:r>
          </w:p>
        </w:tc>
      </w:tr>
    </w:tbl>
    <w:p w:rsidR="00C03942" w:rsidRPr="00C03942" w:rsidRDefault="00C03942" w:rsidP="00C03942"/>
    <w:p w:rsidR="00C03942" w:rsidRPr="00C03942" w:rsidRDefault="00C03942" w:rsidP="00C03942"/>
    <w:p w:rsidR="0035717F" w:rsidRDefault="0035717F"/>
    <w:sectPr w:rsidR="0035717F" w:rsidSect="0075474F">
      <w:headerReference w:type="default" r:id="rId9"/>
      <w:headerReference w:type="first" r:id="rId10"/>
      <w:pgSz w:w="11907" w:h="16840" w:code="9"/>
      <w:pgMar w:top="1134" w:right="1417" w:bottom="1135" w:left="1560"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134" w:rsidRDefault="00691134">
      <w:pPr>
        <w:spacing w:after="0" w:line="240" w:lineRule="auto"/>
      </w:pPr>
      <w:r>
        <w:separator/>
      </w:r>
    </w:p>
  </w:endnote>
  <w:endnote w:type="continuationSeparator" w:id="0">
    <w:p w:rsidR="00691134" w:rsidRDefault="0069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134" w:rsidRDefault="00691134">
      <w:pPr>
        <w:spacing w:after="0" w:line="240" w:lineRule="auto"/>
      </w:pPr>
      <w:r>
        <w:separator/>
      </w:r>
    </w:p>
  </w:footnote>
  <w:footnote w:type="continuationSeparator" w:id="0">
    <w:p w:rsidR="00691134" w:rsidRDefault="006911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298514"/>
      <w:docPartObj>
        <w:docPartGallery w:val="Page Numbers (Top of Page)"/>
        <w:docPartUnique/>
      </w:docPartObj>
    </w:sdtPr>
    <w:sdtEndPr>
      <w:rPr>
        <w:noProof/>
      </w:rPr>
    </w:sdtEndPr>
    <w:sdtContent>
      <w:p w:rsidR="00696C89" w:rsidRDefault="00A86889">
        <w:pPr>
          <w:pStyle w:val="Header"/>
          <w:jc w:val="center"/>
        </w:pPr>
        <w:r>
          <w:fldChar w:fldCharType="begin"/>
        </w:r>
        <w:r>
          <w:instrText xml:space="preserve"> PAGE   \* MERGEFORMAT </w:instrText>
        </w:r>
        <w:r>
          <w:fldChar w:fldCharType="separate"/>
        </w:r>
        <w:r w:rsidR="000606CD">
          <w:rPr>
            <w:noProof/>
          </w:rPr>
          <w:t>2</w:t>
        </w:r>
        <w:r>
          <w:rPr>
            <w:noProof/>
          </w:rPr>
          <w:fldChar w:fldCharType="end"/>
        </w:r>
      </w:p>
    </w:sdtContent>
  </w:sdt>
  <w:p w:rsidR="00696C89" w:rsidRDefault="006911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89" w:rsidRDefault="00691134">
    <w:pPr>
      <w:pStyle w:val="Header"/>
      <w:jc w:val="center"/>
    </w:pPr>
  </w:p>
  <w:p w:rsidR="00211DEE" w:rsidRDefault="006911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51B"/>
    <w:multiLevelType w:val="hybridMultilevel"/>
    <w:tmpl w:val="596C156C"/>
    <w:lvl w:ilvl="0" w:tplc="2EFA9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13C6E"/>
    <w:multiLevelType w:val="hybridMultilevel"/>
    <w:tmpl w:val="0CA44F22"/>
    <w:lvl w:ilvl="0" w:tplc="BCA6D3B0">
      <w:start w:val="1"/>
      <w:numFmt w:val="bullet"/>
      <w:lvlText w:val="-"/>
      <w:lvlJc w:val="left"/>
      <w:pPr>
        <w:ind w:left="360" w:hanging="360"/>
      </w:pPr>
      <w:rPr>
        <w:rFonts w:ascii="Segoe UI" w:hAnsi="Segoe UI" w:cs="Times New Roman" w:hint="default"/>
        <w:outline w:val="0"/>
        <w:shadow w:val="0"/>
        <w:emboss w:val="0"/>
        <w:imprint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10D33D6"/>
    <w:multiLevelType w:val="hybridMultilevel"/>
    <w:tmpl w:val="9716C29C"/>
    <w:lvl w:ilvl="0" w:tplc="BCA6D3B0">
      <w:start w:val="1"/>
      <w:numFmt w:val="bullet"/>
      <w:lvlText w:val="-"/>
      <w:lvlJc w:val="left"/>
      <w:pPr>
        <w:ind w:left="360" w:hanging="360"/>
      </w:pPr>
      <w:rPr>
        <w:rFonts w:ascii="Segoe UI" w:hAnsi="Segoe UI" w:cs="Times New Roman" w:hint="default"/>
        <w:outline w:val="0"/>
        <w:shadow w:val="0"/>
        <w:emboss w:val="0"/>
        <w:imprint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B230D44"/>
    <w:multiLevelType w:val="hybridMultilevel"/>
    <w:tmpl w:val="16202A58"/>
    <w:lvl w:ilvl="0" w:tplc="BCA6D3B0">
      <w:start w:val="1"/>
      <w:numFmt w:val="bullet"/>
      <w:lvlText w:val="-"/>
      <w:lvlJc w:val="left"/>
      <w:pPr>
        <w:ind w:left="720" w:hanging="360"/>
      </w:pPr>
      <w:rPr>
        <w:rFonts w:ascii="Segoe UI" w:hAnsi="Segoe UI" w:cs="Times New Roman"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42"/>
    <w:rsid w:val="000233AA"/>
    <w:rsid w:val="000359CD"/>
    <w:rsid w:val="00044BDC"/>
    <w:rsid w:val="00057F02"/>
    <w:rsid w:val="000606CD"/>
    <w:rsid w:val="000869D0"/>
    <w:rsid w:val="00092715"/>
    <w:rsid w:val="0009460C"/>
    <w:rsid w:val="0009516E"/>
    <w:rsid w:val="000C26C5"/>
    <w:rsid w:val="000C28E0"/>
    <w:rsid w:val="000E3CB3"/>
    <w:rsid w:val="000F0478"/>
    <w:rsid w:val="000F0905"/>
    <w:rsid w:val="00102A28"/>
    <w:rsid w:val="00106D26"/>
    <w:rsid w:val="001873B6"/>
    <w:rsid w:val="001C2AC5"/>
    <w:rsid w:val="001D7656"/>
    <w:rsid w:val="001E76FE"/>
    <w:rsid w:val="00207D27"/>
    <w:rsid w:val="00237ED1"/>
    <w:rsid w:val="0029534D"/>
    <w:rsid w:val="002D64DA"/>
    <w:rsid w:val="002E2C0D"/>
    <w:rsid w:val="00331E6B"/>
    <w:rsid w:val="003324F0"/>
    <w:rsid w:val="003361C8"/>
    <w:rsid w:val="0034028B"/>
    <w:rsid w:val="0035717F"/>
    <w:rsid w:val="003A41FD"/>
    <w:rsid w:val="003B7E44"/>
    <w:rsid w:val="003C0EB4"/>
    <w:rsid w:val="003C1A6F"/>
    <w:rsid w:val="003C2EAC"/>
    <w:rsid w:val="003D3669"/>
    <w:rsid w:val="003F4AED"/>
    <w:rsid w:val="00410E62"/>
    <w:rsid w:val="00413404"/>
    <w:rsid w:val="0043067E"/>
    <w:rsid w:val="0045422A"/>
    <w:rsid w:val="00464BBB"/>
    <w:rsid w:val="004A7ED5"/>
    <w:rsid w:val="004B61EE"/>
    <w:rsid w:val="004C2051"/>
    <w:rsid w:val="004D4AB0"/>
    <w:rsid w:val="004E76FB"/>
    <w:rsid w:val="004F6D06"/>
    <w:rsid w:val="00503FCF"/>
    <w:rsid w:val="00524951"/>
    <w:rsid w:val="005250D1"/>
    <w:rsid w:val="005319A5"/>
    <w:rsid w:val="00561198"/>
    <w:rsid w:val="0056601D"/>
    <w:rsid w:val="00566E11"/>
    <w:rsid w:val="00570B5D"/>
    <w:rsid w:val="005745C9"/>
    <w:rsid w:val="00587983"/>
    <w:rsid w:val="005A1774"/>
    <w:rsid w:val="005B1F27"/>
    <w:rsid w:val="005C1267"/>
    <w:rsid w:val="005D351D"/>
    <w:rsid w:val="00601971"/>
    <w:rsid w:val="00602D17"/>
    <w:rsid w:val="00607D91"/>
    <w:rsid w:val="006279D2"/>
    <w:rsid w:val="00632CEE"/>
    <w:rsid w:val="006547F1"/>
    <w:rsid w:val="00674606"/>
    <w:rsid w:val="00682280"/>
    <w:rsid w:val="006837D0"/>
    <w:rsid w:val="00691134"/>
    <w:rsid w:val="006B6091"/>
    <w:rsid w:val="006C3DBC"/>
    <w:rsid w:val="006C6B3E"/>
    <w:rsid w:val="006D5480"/>
    <w:rsid w:val="006E3585"/>
    <w:rsid w:val="006E4FED"/>
    <w:rsid w:val="007042A9"/>
    <w:rsid w:val="0071083F"/>
    <w:rsid w:val="00716EFB"/>
    <w:rsid w:val="00724447"/>
    <w:rsid w:val="00730202"/>
    <w:rsid w:val="007446CB"/>
    <w:rsid w:val="00751E34"/>
    <w:rsid w:val="0075766B"/>
    <w:rsid w:val="00762673"/>
    <w:rsid w:val="007751BC"/>
    <w:rsid w:val="0077557E"/>
    <w:rsid w:val="00797FE4"/>
    <w:rsid w:val="007A3786"/>
    <w:rsid w:val="007D73E9"/>
    <w:rsid w:val="007D7CB6"/>
    <w:rsid w:val="007E0ABF"/>
    <w:rsid w:val="007E50CD"/>
    <w:rsid w:val="007F580E"/>
    <w:rsid w:val="008840CF"/>
    <w:rsid w:val="00893D5A"/>
    <w:rsid w:val="00894200"/>
    <w:rsid w:val="00896AA2"/>
    <w:rsid w:val="008A3A96"/>
    <w:rsid w:val="008D4084"/>
    <w:rsid w:val="008E6A3F"/>
    <w:rsid w:val="00903869"/>
    <w:rsid w:val="00905CFF"/>
    <w:rsid w:val="00913363"/>
    <w:rsid w:val="00935DB9"/>
    <w:rsid w:val="00937226"/>
    <w:rsid w:val="00964253"/>
    <w:rsid w:val="009A5209"/>
    <w:rsid w:val="009A6711"/>
    <w:rsid w:val="009B3DD4"/>
    <w:rsid w:val="009B4AD3"/>
    <w:rsid w:val="009B5C21"/>
    <w:rsid w:val="009D6604"/>
    <w:rsid w:val="009E77DE"/>
    <w:rsid w:val="009F3CB7"/>
    <w:rsid w:val="00A127D7"/>
    <w:rsid w:val="00A33D47"/>
    <w:rsid w:val="00A53DB3"/>
    <w:rsid w:val="00A62074"/>
    <w:rsid w:val="00A62FF2"/>
    <w:rsid w:val="00A779E3"/>
    <w:rsid w:val="00A77E25"/>
    <w:rsid w:val="00A824E6"/>
    <w:rsid w:val="00A836A1"/>
    <w:rsid w:val="00A86889"/>
    <w:rsid w:val="00AA0650"/>
    <w:rsid w:val="00AB7743"/>
    <w:rsid w:val="00AC588C"/>
    <w:rsid w:val="00AF45B4"/>
    <w:rsid w:val="00B03D7A"/>
    <w:rsid w:val="00B11795"/>
    <w:rsid w:val="00B1532C"/>
    <w:rsid w:val="00B529C1"/>
    <w:rsid w:val="00B67E1C"/>
    <w:rsid w:val="00B73142"/>
    <w:rsid w:val="00BA1F67"/>
    <w:rsid w:val="00BA379F"/>
    <w:rsid w:val="00BA60FD"/>
    <w:rsid w:val="00BB73A7"/>
    <w:rsid w:val="00BE4833"/>
    <w:rsid w:val="00C00155"/>
    <w:rsid w:val="00C03942"/>
    <w:rsid w:val="00C07959"/>
    <w:rsid w:val="00C14467"/>
    <w:rsid w:val="00C21A70"/>
    <w:rsid w:val="00C441F4"/>
    <w:rsid w:val="00C603E3"/>
    <w:rsid w:val="00C965D7"/>
    <w:rsid w:val="00CA47B3"/>
    <w:rsid w:val="00CA7DDD"/>
    <w:rsid w:val="00CB7ADF"/>
    <w:rsid w:val="00CC2BF7"/>
    <w:rsid w:val="00CD5E44"/>
    <w:rsid w:val="00CE08E6"/>
    <w:rsid w:val="00CE12FF"/>
    <w:rsid w:val="00D00E4D"/>
    <w:rsid w:val="00D14001"/>
    <w:rsid w:val="00D542E3"/>
    <w:rsid w:val="00D64F1A"/>
    <w:rsid w:val="00D65965"/>
    <w:rsid w:val="00DB1BBE"/>
    <w:rsid w:val="00DD2852"/>
    <w:rsid w:val="00E12080"/>
    <w:rsid w:val="00E1622C"/>
    <w:rsid w:val="00E2144F"/>
    <w:rsid w:val="00E24DDB"/>
    <w:rsid w:val="00E37809"/>
    <w:rsid w:val="00E6529B"/>
    <w:rsid w:val="00E7263A"/>
    <w:rsid w:val="00E810E2"/>
    <w:rsid w:val="00E81E2F"/>
    <w:rsid w:val="00EB1887"/>
    <w:rsid w:val="00EB3F7C"/>
    <w:rsid w:val="00EB5D49"/>
    <w:rsid w:val="00EB6241"/>
    <w:rsid w:val="00ED6C90"/>
    <w:rsid w:val="00EE1340"/>
    <w:rsid w:val="00EF3C35"/>
    <w:rsid w:val="00F009F8"/>
    <w:rsid w:val="00F03598"/>
    <w:rsid w:val="00F05230"/>
    <w:rsid w:val="00F116AC"/>
    <w:rsid w:val="00F20386"/>
    <w:rsid w:val="00F45102"/>
    <w:rsid w:val="00F5490B"/>
    <w:rsid w:val="00F675BA"/>
    <w:rsid w:val="00F71ADE"/>
    <w:rsid w:val="00F75555"/>
    <w:rsid w:val="00F9493A"/>
    <w:rsid w:val="00FB0A74"/>
    <w:rsid w:val="00FB73DB"/>
    <w:rsid w:val="00FC6728"/>
    <w:rsid w:val="00FE0162"/>
    <w:rsid w:val="00FE0BF8"/>
    <w:rsid w:val="00FE1A1F"/>
    <w:rsid w:val="00FF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39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3942"/>
  </w:style>
  <w:style w:type="table" w:styleId="TableGrid">
    <w:name w:val="Table Grid"/>
    <w:basedOn w:val="TableNormal"/>
    <w:rsid w:val="00C039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52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39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3942"/>
  </w:style>
  <w:style w:type="table" w:styleId="TableGrid">
    <w:name w:val="Table Grid"/>
    <w:basedOn w:val="TableNormal"/>
    <w:rsid w:val="00C039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5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E912-F35B-4BB4-9942-1EF6FA33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5</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Jelena Radmilovic</cp:lastModifiedBy>
  <cp:revision>916</cp:revision>
  <dcterms:created xsi:type="dcterms:W3CDTF">2013-06-11T11:24:00Z</dcterms:created>
  <dcterms:modified xsi:type="dcterms:W3CDTF">2013-07-23T11:52:00Z</dcterms:modified>
</cp:coreProperties>
</file>